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3EF1D33" w14:textId="77777777" w:rsidR="00627DE2" w:rsidRDefault="00484385">
      <w:pPr>
        <w:spacing w:after="0"/>
        <w:rPr>
          <w:rFonts w:ascii="Quicksand" w:eastAsia="Quicksand" w:hAnsi="Quicksand" w:cs="Quicksand"/>
          <w:sz w:val="24"/>
          <w:szCs w:val="24"/>
        </w:rPr>
      </w:pPr>
      <w:r>
        <w:rPr>
          <w:rFonts w:ascii="Quicksand" w:eastAsia="Quicksand" w:hAnsi="Quicksand" w:cs="Quicksand"/>
          <w:noProof/>
          <w:sz w:val="48"/>
          <w:szCs w:val="48"/>
        </w:rPr>
        <w:drawing>
          <wp:inline distT="114300" distB="114300" distL="114300" distR="114300" wp14:anchorId="779E937F" wp14:editId="198D6D05">
            <wp:extent cx="1008176" cy="498158"/>
            <wp:effectExtent l="0" t="0" r="0" b="0"/>
            <wp:docPr id="1" name="image2.jpg" descr="book-dash-logo-full colour.jpg"/>
            <wp:cNvGraphicFramePr/>
            <a:graphic xmlns:a="http://schemas.openxmlformats.org/drawingml/2006/main">
              <a:graphicData uri="http://schemas.openxmlformats.org/drawingml/2006/picture">
                <pic:pic xmlns:pic="http://schemas.openxmlformats.org/drawingml/2006/picture">
                  <pic:nvPicPr>
                    <pic:cNvPr id="0" name="image2.jpg" descr="book-dash-logo-full colour.jpg"/>
                    <pic:cNvPicPr preferRelativeResize="0"/>
                  </pic:nvPicPr>
                  <pic:blipFill>
                    <a:blip r:embed="rId5"/>
                    <a:srcRect/>
                    <a:stretch>
                      <a:fillRect/>
                    </a:stretch>
                  </pic:blipFill>
                  <pic:spPr>
                    <a:xfrm>
                      <a:off x="0" y="0"/>
                      <a:ext cx="1008176" cy="498158"/>
                    </a:xfrm>
                    <a:prstGeom prst="rect">
                      <a:avLst/>
                    </a:prstGeom>
                    <a:ln/>
                  </pic:spPr>
                </pic:pic>
              </a:graphicData>
            </a:graphic>
          </wp:inline>
        </w:drawing>
      </w:r>
    </w:p>
    <w:p w14:paraId="67400950" w14:textId="77777777" w:rsidR="00627DE2" w:rsidRDefault="00484385">
      <w:pPr>
        <w:spacing w:after="0"/>
        <w:rPr>
          <w:rFonts w:ascii="Imprima" w:eastAsia="Imprima" w:hAnsi="Imprima" w:cs="Imprima"/>
          <w:sz w:val="48"/>
          <w:szCs w:val="48"/>
        </w:rPr>
      </w:pPr>
      <w:r>
        <w:rPr>
          <w:rFonts w:ascii="Imprima" w:eastAsia="Imprima" w:hAnsi="Imprima" w:cs="Imprima"/>
          <w:sz w:val="48"/>
          <w:szCs w:val="48"/>
        </w:rPr>
        <w:t xml:space="preserve">Book Dash Translation Template </w:t>
      </w:r>
    </w:p>
    <w:p w14:paraId="1EB22F76" w14:textId="77777777" w:rsidR="00627DE2" w:rsidRDefault="00627DE2">
      <w:pPr>
        <w:spacing w:after="0"/>
        <w:rPr>
          <w:rFonts w:ascii="Imprima" w:eastAsia="Imprima" w:hAnsi="Imprima" w:cs="Imprima"/>
          <w:sz w:val="20"/>
          <w:szCs w:val="20"/>
        </w:rPr>
      </w:pPr>
    </w:p>
    <w:p w14:paraId="34D37CD6" w14:textId="77777777" w:rsidR="00627DE2" w:rsidRDefault="00484385">
      <w:pPr>
        <w:pStyle w:val="Heading3"/>
      </w:pPr>
      <w:bookmarkStart w:id="0" w:name="_ctm42szpu4a" w:colFirst="0" w:colLast="0"/>
      <w:bookmarkEnd w:id="0"/>
      <w:r>
        <w:t>Instructions</w:t>
      </w:r>
    </w:p>
    <w:p w14:paraId="3068F5B6" w14:textId="77777777" w:rsidR="00627DE2" w:rsidRDefault="00484385">
      <w:pPr>
        <w:numPr>
          <w:ilvl w:val="0"/>
          <w:numId w:val="1"/>
        </w:numPr>
        <w:spacing w:after="0"/>
        <w:contextualSpacing/>
        <w:rPr>
          <w:rFonts w:ascii="Quicksand" w:eastAsia="Quicksand" w:hAnsi="Quicksand" w:cs="Quicksand"/>
          <w:b/>
          <w:sz w:val="20"/>
          <w:szCs w:val="20"/>
        </w:rPr>
      </w:pPr>
      <w:r>
        <w:rPr>
          <w:rFonts w:ascii="Quicksand" w:eastAsia="Quicksand" w:hAnsi="Quicksand" w:cs="Quicksand"/>
          <w:b/>
          <w:sz w:val="20"/>
          <w:szCs w:val="20"/>
        </w:rPr>
        <w:t>If no text appears on a page, please indicate this in the cell with “N/A”</w:t>
      </w:r>
    </w:p>
    <w:p w14:paraId="45A70409" w14:textId="77777777" w:rsidR="00627DE2" w:rsidRDefault="00484385">
      <w:pPr>
        <w:numPr>
          <w:ilvl w:val="0"/>
          <w:numId w:val="1"/>
        </w:numPr>
        <w:contextualSpacing/>
        <w:rPr>
          <w:rFonts w:ascii="Quicksand" w:eastAsia="Quicksand" w:hAnsi="Quicksand" w:cs="Quicksand"/>
          <w:b/>
          <w:sz w:val="20"/>
          <w:szCs w:val="20"/>
        </w:rPr>
      </w:pPr>
      <w:r>
        <w:rPr>
          <w:rFonts w:ascii="Quicksand" w:eastAsia="Quicksand" w:hAnsi="Quicksand" w:cs="Quicksand"/>
          <w:b/>
          <w:sz w:val="20"/>
          <w:szCs w:val="20"/>
        </w:rPr>
        <w:t>Please save this file using the format: english-title_language.doc. For example: singing-the-truth_isixhosa.doc</w:t>
      </w:r>
    </w:p>
    <w:p w14:paraId="33529A99" w14:textId="77777777" w:rsidR="00627DE2" w:rsidRDefault="00627DE2">
      <w:pPr>
        <w:rPr>
          <w:rFonts w:ascii="Quicksand" w:eastAsia="Quicksand" w:hAnsi="Quicksand" w:cs="Quicksand"/>
          <w:sz w:val="20"/>
          <w:szCs w:val="20"/>
        </w:rPr>
      </w:pPr>
    </w:p>
    <w:tbl>
      <w:tblPr>
        <w:tblStyle w:val="a"/>
        <w:tblW w:w="964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820"/>
        <w:gridCol w:w="4820"/>
      </w:tblGrid>
      <w:tr w:rsidR="00627DE2" w14:paraId="4EA40D49" w14:textId="77777777">
        <w:trPr>
          <w:trHeight w:val="480"/>
        </w:trPr>
        <w:tc>
          <w:tcPr>
            <w:tcW w:w="4820" w:type="dxa"/>
            <w:shd w:val="clear" w:color="auto" w:fill="auto"/>
            <w:tcMar>
              <w:top w:w="100" w:type="dxa"/>
              <w:left w:w="100" w:type="dxa"/>
              <w:bottom w:w="100" w:type="dxa"/>
              <w:right w:w="100" w:type="dxa"/>
            </w:tcMar>
          </w:tcPr>
          <w:p w14:paraId="0301A472" w14:textId="77777777" w:rsidR="00627DE2" w:rsidRDefault="00484385">
            <w:pPr>
              <w:rPr>
                <w:rFonts w:ascii="Quicksand" w:eastAsia="Quicksand" w:hAnsi="Quicksand" w:cs="Quicksand"/>
                <w:sz w:val="20"/>
                <w:szCs w:val="20"/>
              </w:rPr>
            </w:pPr>
            <w:r>
              <w:rPr>
                <w:rFonts w:ascii="Quicksand" w:eastAsia="Quicksand" w:hAnsi="Quicksand" w:cs="Quicksand"/>
                <w:sz w:val="20"/>
                <w:szCs w:val="20"/>
              </w:rPr>
              <w:t>Book Title in English:</w:t>
            </w:r>
          </w:p>
        </w:tc>
        <w:tc>
          <w:tcPr>
            <w:tcW w:w="4820" w:type="dxa"/>
            <w:shd w:val="clear" w:color="auto" w:fill="auto"/>
            <w:tcMar>
              <w:top w:w="100" w:type="dxa"/>
              <w:left w:w="100" w:type="dxa"/>
              <w:bottom w:w="100" w:type="dxa"/>
              <w:right w:w="100" w:type="dxa"/>
            </w:tcMar>
          </w:tcPr>
          <w:p w14:paraId="710E5A1D" w14:textId="0176313A" w:rsidR="00454CC8" w:rsidRDefault="00974699">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Sizwe’s Smile</w:t>
            </w:r>
          </w:p>
        </w:tc>
      </w:tr>
      <w:tr w:rsidR="00627DE2" w14:paraId="6C1FBC9E" w14:textId="77777777">
        <w:tc>
          <w:tcPr>
            <w:tcW w:w="4820" w:type="dxa"/>
            <w:shd w:val="clear" w:color="auto" w:fill="auto"/>
            <w:tcMar>
              <w:top w:w="100" w:type="dxa"/>
              <w:left w:w="100" w:type="dxa"/>
              <w:bottom w:w="100" w:type="dxa"/>
              <w:right w:w="100" w:type="dxa"/>
            </w:tcMar>
          </w:tcPr>
          <w:p w14:paraId="069E98F1" w14:textId="23E1EF24" w:rsidR="00627DE2" w:rsidRDefault="00484385">
            <w:pPr>
              <w:rPr>
                <w:rFonts w:ascii="Quicksand" w:eastAsia="Quicksand" w:hAnsi="Quicksand" w:cs="Quicksand"/>
                <w:sz w:val="20"/>
                <w:szCs w:val="20"/>
              </w:rPr>
            </w:pPr>
            <w:r>
              <w:rPr>
                <w:rFonts w:ascii="Quicksand" w:eastAsia="Quicksand" w:hAnsi="Quicksand" w:cs="Quicksand"/>
                <w:sz w:val="20"/>
                <w:szCs w:val="20"/>
              </w:rPr>
              <w:t xml:space="preserve">Language of Translation: </w:t>
            </w:r>
          </w:p>
        </w:tc>
        <w:tc>
          <w:tcPr>
            <w:tcW w:w="4820" w:type="dxa"/>
            <w:shd w:val="clear" w:color="auto" w:fill="auto"/>
            <w:tcMar>
              <w:top w:w="100" w:type="dxa"/>
              <w:left w:w="100" w:type="dxa"/>
              <w:bottom w:w="100" w:type="dxa"/>
              <w:right w:w="100" w:type="dxa"/>
            </w:tcMar>
          </w:tcPr>
          <w:p w14:paraId="0D5E0CDA" w14:textId="05DC93A6" w:rsidR="00627DE2" w:rsidRDefault="00525720">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Sepedi</w:t>
            </w:r>
          </w:p>
        </w:tc>
      </w:tr>
      <w:tr w:rsidR="00627DE2" w14:paraId="7E26663A" w14:textId="77777777">
        <w:tc>
          <w:tcPr>
            <w:tcW w:w="4820" w:type="dxa"/>
            <w:shd w:val="clear" w:color="auto" w:fill="auto"/>
            <w:tcMar>
              <w:top w:w="100" w:type="dxa"/>
              <w:left w:w="100" w:type="dxa"/>
              <w:bottom w:w="100" w:type="dxa"/>
              <w:right w:w="100" w:type="dxa"/>
            </w:tcMar>
          </w:tcPr>
          <w:p w14:paraId="1893E6CC" w14:textId="77777777" w:rsidR="00627DE2" w:rsidRDefault="00484385">
            <w:pPr>
              <w:rPr>
                <w:rFonts w:ascii="Quicksand" w:eastAsia="Quicksand" w:hAnsi="Quicksand" w:cs="Quicksand"/>
                <w:sz w:val="20"/>
                <w:szCs w:val="20"/>
              </w:rPr>
            </w:pPr>
            <w:r>
              <w:rPr>
                <w:rFonts w:ascii="Quicksand" w:eastAsia="Quicksand" w:hAnsi="Quicksand" w:cs="Quicksand"/>
                <w:sz w:val="20"/>
                <w:szCs w:val="20"/>
              </w:rPr>
              <w:t>Translated Title:</w:t>
            </w:r>
          </w:p>
        </w:tc>
        <w:tc>
          <w:tcPr>
            <w:tcW w:w="4820" w:type="dxa"/>
            <w:shd w:val="clear" w:color="auto" w:fill="auto"/>
            <w:tcMar>
              <w:top w:w="100" w:type="dxa"/>
              <w:left w:w="100" w:type="dxa"/>
              <w:bottom w:w="100" w:type="dxa"/>
              <w:right w:w="100" w:type="dxa"/>
            </w:tcMar>
          </w:tcPr>
          <w:p w14:paraId="7D09DB13" w14:textId="7EE57DDB" w:rsidR="00454CC8" w:rsidRDefault="00525720" w:rsidP="002D3138">
            <w:pPr>
              <w:rPr>
                <w:rFonts w:ascii="Quicksand" w:eastAsia="Quicksand" w:hAnsi="Quicksand" w:cs="Quicksand"/>
                <w:sz w:val="20"/>
                <w:szCs w:val="20"/>
              </w:rPr>
            </w:pPr>
            <w:r w:rsidRPr="00525720">
              <w:rPr>
                <w:rFonts w:ascii="Quicksand" w:eastAsia="Quicksand" w:hAnsi="Quicksand" w:cs="Quicksand"/>
                <w:sz w:val="20"/>
                <w:szCs w:val="20"/>
              </w:rPr>
              <w:t>Myemyelo ya Sizwe</w:t>
            </w:r>
          </w:p>
        </w:tc>
      </w:tr>
      <w:tr w:rsidR="00627DE2" w14:paraId="6A9F3AB5" w14:textId="77777777">
        <w:tc>
          <w:tcPr>
            <w:tcW w:w="4820" w:type="dxa"/>
            <w:shd w:val="clear" w:color="auto" w:fill="auto"/>
            <w:tcMar>
              <w:top w:w="100" w:type="dxa"/>
              <w:left w:w="100" w:type="dxa"/>
              <w:bottom w:w="100" w:type="dxa"/>
              <w:right w:w="100" w:type="dxa"/>
            </w:tcMar>
          </w:tcPr>
          <w:p w14:paraId="222CC8DE" w14:textId="77777777" w:rsidR="00627DE2" w:rsidRDefault="00484385">
            <w:pPr>
              <w:rPr>
                <w:rFonts w:ascii="Quicksand" w:eastAsia="Quicksand" w:hAnsi="Quicksand" w:cs="Quicksand"/>
                <w:sz w:val="20"/>
                <w:szCs w:val="20"/>
              </w:rPr>
            </w:pPr>
            <w:r>
              <w:rPr>
                <w:rFonts w:ascii="Quicksand" w:eastAsia="Quicksand" w:hAnsi="Quicksand" w:cs="Quicksand"/>
                <w:sz w:val="20"/>
                <w:szCs w:val="20"/>
              </w:rPr>
              <w:t>Translator’s full name and/or organisation:</w:t>
            </w:r>
          </w:p>
        </w:tc>
        <w:tc>
          <w:tcPr>
            <w:tcW w:w="4820" w:type="dxa"/>
            <w:shd w:val="clear" w:color="auto" w:fill="auto"/>
            <w:tcMar>
              <w:top w:w="100" w:type="dxa"/>
              <w:left w:w="100" w:type="dxa"/>
              <w:bottom w:w="100" w:type="dxa"/>
              <w:right w:w="100" w:type="dxa"/>
            </w:tcMar>
          </w:tcPr>
          <w:p w14:paraId="2B22A1A0" w14:textId="3F1B104F" w:rsidR="00627DE2" w:rsidRDefault="00CF59C8">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Nal’ibali</w:t>
            </w:r>
          </w:p>
        </w:tc>
      </w:tr>
    </w:tbl>
    <w:p w14:paraId="799C2BCF" w14:textId="77777777" w:rsidR="00627DE2" w:rsidRDefault="00627DE2">
      <w:pPr>
        <w:rPr>
          <w:rFonts w:ascii="Quicksand" w:eastAsia="Quicksand" w:hAnsi="Quicksand" w:cs="Quicksand"/>
          <w:sz w:val="20"/>
          <w:szCs w:val="20"/>
        </w:rPr>
      </w:pPr>
    </w:p>
    <w:tbl>
      <w:tblPr>
        <w:tblStyle w:val="a0"/>
        <w:tblW w:w="964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820"/>
        <w:gridCol w:w="4820"/>
      </w:tblGrid>
      <w:tr w:rsidR="00627DE2" w14:paraId="52908E54" w14:textId="77777777">
        <w:trPr>
          <w:trHeight w:val="740"/>
        </w:trPr>
        <w:tc>
          <w:tcPr>
            <w:tcW w:w="4820" w:type="dxa"/>
            <w:shd w:val="clear" w:color="auto" w:fill="auto"/>
            <w:tcMar>
              <w:top w:w="100" w:type="dxa"/>
              <w:left w:w="100" w:type="dxa"/>
              <w:bottom w:w="100" w:type="dxa"/>
              <w:right w:w="100" w:type="dxa"/>
            </w:tcMar>
          </w:tcPr>
          <w:p w14:paraId="7749A047" w14:textId="77777777" w:rsidR="00627DE2" w:rsidRDefault="00484385">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[Inside front cover]</w:t>
            </w:r>
          </w:p>
        </w:tc>
        <w:tc>
          <w:tcPr>
            <w:tcW w:w="4820" w:type="dxa"/>
            <w:shd w:val="clear" w:color="auto" w:fill="auto"/>
            <w:tcMar>
              <w:top w:w="100" w:type="dxa"/>
              <w:left w:w="100" w:type="dxa"/>
              <w:bottom w:w="100" w:type="dxa"/>
              <w:right w:w="100" w:type="dxa"/>
            </w:tcMar>
          </w:tcPr>
          <w:p w14:paraId="57BEECD5" w14:textId="6452342D" w:rsidR="00627DE2" w:rsidRDefault="00627DE2">
            <w:pPr>
              <w:widowControl w:val="0"/>
              <w:spacing w:after="0" w:line="240" w:lineRule="auto"/>
              <w:rPr>
                <w:rFonts w:ascii="Quicksand" w:eastAsia="Quicksand" w:hAnsi="Quicksand" w:cs="Quicksand"/>
                <w:sz w:val="20"/>
                <w:szCs w:val="20"/>
              </w:rPr>
            </w:pPr>
          </w:p>
        </w:tc>
      </w:tr>
      <w:tr w:rsidR="00627DE2" w14:paraId="3A46552E" w14:textId="77777777">
        <w:tc>
          <w:tcPr>
            <w:tcW w:w="4820" w:type="dxa"/>
            <w:shd w:val="clear" w:color="auto" w:fill="auto"/>
            <w:tcMar>
              <w:top w:w="100" w:type="dxa"/>
              <w:left w:w="100" w:type="dxa"/>
              <w:bottom w:w="100" w:type="dxa"/>
              <w:right w:w="100" w:type="dxa"/>
            </w:tcMar>
          </w:tcPr>
          <w:p w14:paraId="0EB11C63" w14:textId="77777777" w:rsidR="00627DE2" w:rsidRDefault="00484385">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[Copyright page. No need to translate.]</w:t>
            </w:r>
          </w:p>
        </w:tc>
        <w:tc>
          <w:tcPr>
            <w:tcW w:w="4820" w:type="dxa"/>
            <w:shd w:val="clear" w:color="auto" w:fill="auto"/>
            <w:tcMar>
              <w:top w:w="100" w:type="dxa"/>
              <w:left w:w="100" w:type="dxa"/>
              <w:bottom w:w="100" w:type="dxa"/>
              <w:right w:w="100" w:type="dxa"/>
            </w:tcMar>
          </w:tcPr>
          <w:p w14:paraId="3B9ABCB6" w14:textId="009B63D9" w:rsidR="00627DE2" w:rsidRDefault="00525720" w:rsidP="0065387F">
            <w:pPr>
              <w:widowControl w:val="0"/>
              <w:spacing w:after="0" w:line="240" w:lineRule="auto"/>
              <w:rPr>
                <w:rFonts w:ascii="Quicksand" w:eastAsia="Quicksand" w:hAnsi="Quicksand" w:cs="Quicksand"/>
                <w:sz w:val="20"/>
                <w:szCs w:val="20"/>
              </w:rPr>
            </w:pPr>
            <w:r w:rsidRPr="00525720">
              <w:rPr>
                <w:rFonts w:ascii="Quicksand" w:eastAsia="Quicksand" w:hAnsi="Quicksand" w:cs="Quicksand"/>
                <w:sz w:val="20"/>
                <w:szCs w:val="20"/>
              </w:rPr>
              <w:t>Myemyelo ya Sizwe</w:t>
            </w:r>
          </w:p>
        </w:tc>
      </w:tr>
      <w:tr w:rsidR="00627DE2" w14:paraId="0A3481BF" w14:textId="77777777">
        <w:tc>
          <w:tcPr>
            <w:tcW w:w="4820" w:type="dxa"/>
            <w:shd w:val="clear" w:color="auto" w:fill="auto"/>
            <w:tcMar>
              <w:top w:w="100" w:type="dxa"/>
              <w:left w:w="100" w:type="dxa"/>
              <w:bottom w:w="100" w:type="dxa"/>
              <w:right w:w="100" w:type="dxa"/>
            </w:tcMar>
          </w:tcPr>
          <w:p w14:paraId="373E8EFE" w14:textId="77777777" w:rsidR="00627DE2" w:rsidRDefault="00484385">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[Endpapers. No translation]</w:t>
            </w:r>
          </w:p>
        </w:tc>
        <w:tc>
          <w:tcPr>
            <w:tcW w:w="4820" w:type="dxa"/>
            <w:shd w:val="clear" w:color="auto" w:fill="auto"/>
            <w:tcMar>
              <w:top w:w="100" w:type="dxa"/>
              <w:left w:w="100" w:type="dxa"/>
              <w:bottom w:w="100" w:type="dxa"/>
              <w:right w:w="100" w:type="dxa"/>
            </w:tcMar>
          </w:tcPr>
          <w:p w14:paraId="76007279" w14:textId="77777777" w:rsidR="00627DE2" w:rsidRDefault="00484385">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[Endpapers. No translation]</w:t>
            </w:r>
          </w:p>
        </w:tc>
      </w:tr>
      <w:tr w:rsidR="00627DE2" w14:paraId="3E0F7438" w14:textId="77777777">
        <w:tc>
          <w:tcPr>
            <w:tcW w:w="4820" w:type="dxa"/>
            <w:shd w:val="clear" w:color="auto" w:fill="auto"/>
            <w:tcMar>
              <w:top w:w="100" w:type="dxa"/>
              <w:left w:w="100" w:type="dxa"/>
              <w:bottom w:w="100" w:type="dxa"/>
              <w:right w:w="100" w:type="dxa"/>
            </w:tcMar>
          </w:tcPr>
          <w:p w14:paraId="1B62448C" w14:textId="77777777" w:rsidR="00627DE2" w:rsidRDefault="00484385">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1</w:t>
            </w:r>
          </w:p>
        </w:tc>
        <w:tc>
          <w:tcPr>
            <w:tcW w:w="4820" w:type="dxa"/>
            <w:shd w:val="clear" w:color="auto" w:fill="auto"/>
            <w:tcMar>
              <w:top w:w="100" w:type="dxa"/>
              <w:left w:w="100" w:type="dxa"/>
              <w:bottom w:w="100" w:type="dxa"/>
              <w:right w:w="100" w:type="dxa"/>
            </w:tcMar>
          </w:tcPr>
          <w:p w14:paraId="7CBA5874" w14:textId="77777777" w:rsidR="00525720" w:rsidRPr="00525720" w:rsidRDefault="00484385" w:rsidP="00525720">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2</w:t>
            </w:r>
            <w:r w:rsidR="00CF59C8">
              <w:rPr>
                <w:rFonts w:ascii="Quicksand" w:eastAsia="Quicksand" w:hAnsi="Quicksand" w:cs="Quicksand"/>
                <w:sz w:val="20"/>
                <w:szCs w:val="20"/>
              </w:rPr>
              <w:t xml:space="preserve"> </w:t>
            </w:r>
            <w:r w:rsidR="00525720" w:rsidRPr="00525720">
              <w:rPr>
                <w:rFonts w:ascii="Quicksand" w:eastAsia="Quicksand" w:hAnsi="Quicksand" w:cs="Quicksand"/>
                <w:sz w:val="20"/>
                <w:szCs w:val="20"/>
              </w:rPr>
              <w:t>Ke matšatši a mantši pula e ena, gomme bohle ba be ba sa iketle. Bohle kantle le Sizwe, yo a tsogago ka myemyelo mesong ye mengwe le ye mengwe.</w:t>
            </w:r>
          </w:p>
          <w:p w14:paraId="13E05494" w14:textId="77777777" w:rsidR="00525720" w:rsidRPr="00525720" w:rsidRDefault="00525720" w:rsidP="00525720">
            <w:pPr>
              <w:widowControl w:val="0"/>
              <w:spacing w:after="0" w:line="240" w:lineRule="auto"/>
              <w:rPr>
                <w:rFonts w:ascii="Quicksand" w:eastAsia="Quicksand" w:hAnsi="Quicksand" w:cs="Quicksand"/>
                <w:sz w:val="20"/>
                <w:szCs w:val="20"/>
              </w:rPr>
            </w:pPr>
            <w:r w:rsidRPr="00525720">
              <w:rPr>
                <w:rFonts w:ascii="Quicksand" w:eastAsia="Quicksand" w:hAnsi="Quicksand" w:cs="Quicksand"/>
                <w:sz w:val="20"/>
                <w:szCs w:val="20"/>
              </w:rPr>
              <w:t>“Ijoo! Sizwe! Myemyelo yeo ke ya maleatlana!” a realo Koko. “O myemyelela nna?”</w:t>
            </w:r>
            <w:r w:rsidRPr="00525720">
              <w:rPr>
                <w:rFonts w:ascii="Quicksand" w:eastAsia="Quicksand" w:hAnsi="Quicksand" w:cs="Quicksand"/>
                <w:sz w:val="20"/>
                <w:szCs w:val="20"/>
              </w:rPr>
              <w:cr/>
              <w:t xml:space="preserve">Sizwe o ile a phaphatha diatla a thiba molomo. </w:t>
            </w:r>
          </w:p>
          <w:p w14:paraId="23EC5F44" w14:textId="20195DC0" w:rsidR="00627DE2" w:rsidRDefault="00525720" w:rsidP="00525720">
            <w:pPr>
              <w:widowControl w:val="0"/>
              <w:spacing w:after="0" w:line="240" w:lineRule="auto"/>
              <w:rPr>
                <w:rFonts w:ascii="Quicksand" w:eastAsia="Quicksand" w:hAnsi="Quicksand" w:cs="Quicksand"/>
                <w:sz w:val="20"/>
                <w:szCs w:val="20"/>
              </w:rPr>
            </w:pPr>
            <w:r w:rsidRPr="00525720">
              <w:rPr>
                <w:rFonts w:ascii="Quicksand" w:eastAsia="Quicksand" w:hAnsi="Quicksand" w:cs="Quicksand"/>
                <w:sz w:val="20"/>
                <w:szCs w:val="20"/>
              </w:rPr>
              <w:t>“Efela ke myemyelo ya KA, Koko,” a hebaheba.</w:t>
            </w:r>
          </w:p>
        </w:tc>
      </w:tr>
      <w:tr w:rsidR="00627DE2" w14:paraId="05DEB2DC" w14:textId="77777777">
        <w:tc>
          <w:tcPr>
            <w:tcW w:w="4820" w:type="dxa"/>
            <w:shd w:val="clear" w:color="auto" w:fill="auto"/>
            <w:tcMar>
              <w:top w:w="100" w:type="dxa"/>
              <w:left w:w="100" w:type="dxa"/>
              <w:bottom w:w="100" w:type="dxa"/>
              <w:right w:w="100" w:type="dxa"/>
            </w:tcMar>
          </w:tcPr>
          <w:p w14:paraId="19EA93DE" w14:textId="77777777" w:rsidR="00627DE2" w:rsidRDefault="00484385" w:rsidP="00361FA9">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3</w:t>
            </w:r>
            <w:r w:rsidR="00525720">
              <w:rPr>
                <w:rFonts w:ascii="Quicksand" w:eastAsia="Quicksand" w:hAnsi="Quicksand" w:cs="Quicksand"/>
                <w:sz w:val="20"/>
                <w:szCs w:val="20"/>
              </w:rPr>
              <w:t xml:space="preserve"> </w:t>
            </w:r>
            <w:r w:rsidR="00525720" w:rsidRPr="00525720">
              <w:rPr>
                <w:rFonts w:ascii="Quicksand" w:eastAsia="Quicksand" w:hAnsi="Quicksand" w:cs="Quicksand"/>
                <w:sz w:val="20"/>
                <w:szCs w:val="20"/>
              </w:rPr>
              <w:t>Mmagwe o ile a sega. “Sizwe! Myemyelo ke selo seo</w:t>
            </w:r>
            <w:r w:rsidR="00525720">
              <w:rPr>
                <w:rFonts w:ascii="Quicksand" w:eastAsia="Quicksand" w:hAnsi="Quicksand" w:cs="Quicksand"/>
                <w:sz w:val="20"/>
                <w:szCs w:val="20"/>
              </w:rPr>
              <w:t xml:space="preserve"> o </w:t>
            </w:r>
            <w:r w:rsidR="00525720" w:rsidRPr="00525720">
              <w:rPr>
                <w:rFonts w:ascii="Quicksand" w:eastAsia="Quicksand" w:hAnsi="Quicksand" w:cs="Quicksand"/>
                <w:sz w:val="20"/>
                <w:szCs w:val="20"/>
              </w:rPr>
              <w:t>ka fanago ka sona wa se lobe selo. Lebelela!”</w:t>
            </w:r>
          </w:p>
          <w:p w14:paraId="57375ED3" w14:textId="77777777" w:rsidR="00525720" w:rsidRDefault="00525720" w:rsidP="00361FA9">
            <w:pPr>
              <w:widowControl w:val="0"/>
              <w:spacing w:after="0" w:line="240" w:lineRule="auto"/>
              <w:rPr>
                <w:rFonts w:ascii="Quicksand" w:eastAsia="Quicksand" w:hAnsi="Quicksand" w:cs="Quicksand"/>
                <w:sz w:val="20"/>
                <w:szCs w:val="20"/>
              </w:rPr>
            </w:pPr>
          </w:p>
          <w:p w14:paraId="71EA4AE1" w14:textId="26C1D66B" w:rsidR="00525720" w:rsidRDefault="00525720" w:rsidP="00361FA9">
            <w:pPr>
              <w:widowControl w:val="0"/>
              <w:spacing w:after="0" w:line="240" w:lineRule="auto"/>
              <w:rPr>
                <w:rFonts w:ascii="Quicksand" w:eastAsia="Quicksand" w:hAnsi="Quicksand" w:cs="Quicksand"/>
                <w:sz w:val="20"/>
                <w:szCs w:val="20"/>
              </w:rPr>
            </w:pPr>
            <w:r w:rsidRPr="00525720">
              <w:rPr>
                <w:rFonts w:ascii="Quicksand" w:eastAsia="Quicksand" w:hAnsi="Quicksand" w:cs="Quicksand"/>
                <w:sz w:val="20"/>
                <w:szCs w:val="20"/>
              </w:rPr>
              <w:t>O mo kuketše godimo seiponeng. O be a myemyela, myemyelo ya go taga bjalo ka peleng.</w:t>
            </w:r>
          </w:p>
        </w:tc>
        <w:tc>
          <w:tcPr>
            <w:tcW w:w="4820" w:type="dxa"/>
            <w:shd w:val="clear" w:color="auto" w:fill="auto"/>
            <w:tcMar>
              <w:top w:w="100" w:type="dxa"/>
              <w:left w:w="100" w:type="dxa"/>
              <w:bottom w:w="100" w:type="dxa"/>
              <w:right w:w="100" w:type="dxa"/>
            </w:tcMar>
          </w:tcPr>
          <w:p w14:paraId="67CB6BA3" w14:textId="77777777" w:rsidR="00525720" w:rsidRPr="00525720" w:rsidRDefault="00454CC8" w:rsidP="00525720">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 xml:space="preserve">4 </w:t>
            </w:r>
            <w:r w:rsidR="00525720" w:rsidRPr="00525720">
              <w:rPr>
                <w:rFonts w:ascii="Quicksand" w:eastAsia="Quicksand" w:hAnsi="Quicksand" w:cs="Quicksand"/>
                <w:sz w:val="20"/>
                <w:szCs w:val="20"/>
              </w:rPr>
              <w:t xml:space="preserve">E be e le nako ya go tšwa. Mma o ile a konopetša jase ya Sizwe ya pula gomme ba ngaya pula </w:t>
            </w:r>
            <w:proofErr w:type="gramStart"/>
            <w:r w:rsidR="00525720" w:rsidRPr="00525720">
              <w:rPr>
                <w:rFonts w:ascii="Quicksand" w:eastAsia="Quicksand" w:hAnsi="Quicksand" w:cs="Quicksand"/>
                <w:sz w:val="20"/>
                <w:szCs w:val="20"/>
              </w:rPr>
              <w:t>ba  ya</w:t>
            </w:r>
            <w:proofErr w:type="gramEnd"/>
            <w:r w:rsidR="00525720" w:rsidRPr="00525720">
              <w:rPr>
                <w:rFonts w:ascii="Quicksand" w:eastAsia="Quicksand" w:hAnsi="Quicksand" w:cs="Quicksand"/>
                <w:sz w:val="20"/>
                <w:szCs w:val="20"/>
              </w:rPr>
              <w:t xml:space="preserve"> bokgobapukung.</w:t>
            </w:r>
          </w:p>
          <w:p w14:paraId="01ED4BD2" w14:textId="77777777" w:rsidR="00525720" w:rsidRPr="00525720" w:rsidRDefault="00525720" w:rsidP="00525720">
            <w:pPr>
              <w:widowControl w:val="0"/>
              <w:spacing w:after="0" w:line="240" w:lineRule="auto"/>
              <w:rPr>
                <w:rFonts w:ascii="Quicksand" w:eastAsia="Quicksand" w:hAnsi="Quicksand" w:cs="Quicksand"/>
                <w:sz w:val="20"/>
                <w:szCs w:val="20"/>
              </w:rPr>
            </w:pPr>
            <w:r w:rsidRPr="00525720">
              <w:rPr>
                <w:rFonts w:ascii="Quicksand" w:eastAsia="Quicksand" w:hAnsi="Quicksand" w:cs="Quicksand"/>
                <w:sz w:val="20"/>
                <w:szCs w:val="20"/>
              </w:rPr>
              <w:t>Mo mmileng, Zanele mogwera wa Sizwe wa mmamoratwa o be a eme lefasetereng a lebeletše pula ka go nyama.</w:t>
            </w:r>
          </w:p>
          <w:p w14:paraId="44477EF7" w14:textId="07827795" w:rsidR="00627DE2" w:rsidRDefault="00525720" w:rsidP="00525720">
            <w:pPr>
              <w:widowControl w:val="0"/>
              <w:spacing w:after="0" w:line="240" w:lineRule="auto"/>
              <w:rPr>
                <w:rFonts w:ascii="Quicksand" w:eastAsia="Quicksand" w:hAnsi="Quicksand" w:cs="Quicksand"/>
                <w:sz w:val="20"/>
                <w:szCs w:val="20"/>
              </w:rPr>
            </w:pPr>
            <w:r w:rsidRPr="00525720">
              <w:rPr>
                <w:rFonts w:ascii="Quicksand" w:eastAsia="Quicksand" w:hAnsi="Quicksand" w:cs="Quicksand"/>
                <w:sz w:val="20"/>
                <w:szCs w:val="20"/>
              </w:rPr>
              <w:t>Sizwe o ile a kwa myemyelo ya gagwe e kokotlela.  Ka pejana, myemyelo ya TŠWELA ntle, ya fofa go putla tšhengwana ya ya go Zanele. Zanele o ile a kakatlela myemelo – e be e le selo se se botse kudu go ka tlogelwa.</w:t>
            </w:r>
          </w:p>
        </w:tc>
      </w:tr>
      <w:tr w:rsidR="00627DE2" w14:paraId="2D7666D1" w14:textId="77777777">
        <w:tc>
          <w:tcPr>
            <w:tcW w:w="4820" w:type="dxa"/>
            <w:shd w:val="clear" w:color="auto" w:fill="auto"/>
            <w:tcMar>
              <w:top w:w="100" w:type="dxa"/>
              <w:left w:w="100" w:type="dxa"/>
              <w:bottom w:w="100" w:type="dxa"/>
              <w:right w:w="100" w:type="dxa"/>
            </w:tcMar>
          </w:tcPr>
          <w:p w14:paraId="4E316BD4" w14:textId="77777777" w:rsidR="00627DE2" w:rsidRDefault="00484385" w:rsidP="00361FA9">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5</w:t>
            </w:r>
            <w:r w:rsidR="00CF59C8">
              <w:rPr>
                <w:rFonts w:ascii="Quicksand" w:eastAsia="Quicksand" w:hAnsi="Quicksand" w:cs="Quicksand"/>
                <w:sz w:val="20"/>
                <w:szCs w:val="20"/>
              </w:rPr>
              <w:t xml:space="preserve"> </w:t>
            </w:r>
            <w:r w:rsidR="00525720" w:rsidRPr="00525720">
              <w:rPr>
                <w:rFonts w:ascii="Quicksand" w:eastAsia="Quicksand" w:hAnsi="Quicksand" w:cs="Quicksand"/>
                <w:sz w:val="20"/>
                <w:szCs w:val="20"/>
              </w:rPr>
              <w:t xml:space="preserve">E rile ge Sizwe a e ya bokgobapukung, tšhipi ya lebati la Zanele ya lla. E be e le raposo a swere </w:t>
            </w:r>
            <w:r w:rsidR="00525720" w:rsidRPr="00525720">
              <w:rPr>
                <w:rFonts w:ascii="Quicksand" w:eastAsia="Quicksand" w:hAnsi="Quicksand" w:cs="Quicksand"/>
                <w:sz w:val="20"/>
                <w:szCs w:val="20"/>
              </w:rPr>
              <w:lastRenderedPageBreak/>
              <w:t>lengwalo la go tšwa go motswala wa gagwe wa mmamoratwa. Zanele</w:t>
            </w:r>
            <w:r w:rsidR="00525720">
              <w:rPr>
                <w:rFonts w:ascii="Quicksand" w:eastAsia="Quicksand" w:hAnsi="Quicksand" w:cs="Quicksand"/>
                <w:sz w:val="20"/>
                <w:szCs w:val="20"/>
              </w:rPr>
              <w:t xml:space="preserve"> o </w:t>
            </w:r>
            <w:r w:rsidR="00525720" w:rsidRPr="00525720">
              <w:rPr>
                <w:rFonts w:ascii="Quicksand" w:eastAsia="Quicksand" w:hAnsi="Quicksand" w:cs="Quicksand"/>
                <w:sz w:val="20"/>
                <w:szCs w:val="20"/>
              </w:rPr>
              <w:t>be a thabile kudu fao myemyelo e ilego ya tlala gomme ya phadimela go raposo.</w:t>
            </w:r>
          </w:p>
          <w:p w14:paraId="59027098" w14:textId="77777777" w:rsidR="00525720" w:rsidRDefault="00525720" w:rsidP="00361FA9">
            <w:pPr>
              <w:widowControl w:val="0"/>
              <w:spacing w:after="0" w:line="240" w:lineRule="auto"/>
              <w:rPr>
                <w:rFonts w:ascii="Quicksand" w:eastAsia="Quicksand" w:hAnsi="Quicksand" w:cs="Quicksand"/>
                <w:sz w:val="20"/>
                <w:szCs w:val="20"/>
              </w:rPr>
            </w:pPr>
          </w:p>
          <w:p w14:paraId="4B804F54" w14:textId="7BBB516B" w:rsidR="00525720" w:rsidRDefault="00525720" w:rsidP="00361FA9">
            <w:pPr>
              <w:widowControl w:val="0"/>
              <w:spacing w:after="0" w:line="240" w:lineRule="auto"/>
              <w:rPr>
                <w:rFonts w:ascii="Quicksand" w:eastAsia="Quicksand" w:hAnsi="Quicksand" w:cs="Quicksand"/>
                <w:sz w:val="20"/>
                <w:szCs w:val="20"/>
              </w:rPr>
            </w:pPr>
            <w:r w:rsidRPr="00525720">
              <w:rPr>
                <w:rFonts w:ascii="Quicksand" w:eastAsia="Quicksand" w:hAnsi="Quicksand" w:cs="Quicksand"/>
                <w:sz w:val="20"/>
                <w:szCs w:val="20"/>
              </w:rPr>
              <w:t>“Ke a leboga, Morena Raposo,” o ile a realo.</w:t>
            </w:r>
          </w:p>
        </w:tc>
        <w:tc>
          <w:tcPr>
            <w:tcW w:w="4820" w:type="dxa"/>
            <w:shd w:val="clear" w:color="auto" w:fill="auto"/>
            <w:tcMar>
              <w:top w:w="100" w:type="dxa"/>
              <w:left w:w="100" w:type="dxa"/>
              <w:bottom w:w="100" w:type="dxa"/>
              <w:right w:w="100" w:type="dxa"/>
            </w:tcMar>
          </w:tcPr>
          <w:p w14:paraId="0E0A4AAE" w14:textId="77777777" w:rsidR="00525720" w:rsidRPr="00525720" w:rsidRDefault="00484385" w:rsidP="00525720">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lastRenderedPageBreak/>
              <w:t>6</w:t>
            </w:r>
            <w:r w:rsidR="00CF59C8">
              <w:rPr>
                <w:rFonts w:ascii="Quicksand" w:eastAsia="Quicksand" w:hAnsi="Quicksand" w:cs="Quicksand"/>
                <w:sz w:val="20"/>
                <w:szCs w:val="20"/>
              </w:rPr>
              <w:t xml:space="preserve"> </w:t>
            </w:r>
            <w:r w:rsidR="00525720" w:rsidRPr="00525720">
              <w:rPr>
                <w:rFonts w:ascii="Quicksand" w:eastAsia="Quicksand" w:hAnsi="Quicksand" w:cs="Quicksand"/>
                <w:sz w:val="20"/>
                <w:szCs w:val="20"/>
              </w:rPr>
              <w:t xml:space="preserve">Myemyelo ya Zanele e bile selo sa go taga kudu seo raposo a se bonego mesong yohle. E </w:t>
            </w:r>
            <w:r w:rsidR="00525720" w:rsidRPr="00525720">
              <w:rPr>
                <w:rFonts w:ascii="Quicksand" w:eastAsia="Quicksand" w:hAnsi="Quicksand" w:cs="Quicksand"/>
                <w:sz w:val="20"/>
                <w:szCs w:val="20"/>
              </w:rPr>
              <w:lastRenderedPageBreak/>
              <w:t>mo tuteditše ge a le gare a ngaya pula.</w:t>
            </w:r>
          </w:p>
          <w:p w14:paraId="3BDFB2CD" w14:textId="77777777" w:rsidR="00525720" w:rsidRPr="00525720" w:rsidRDefault="00525720" w:rsidP="00525720">
            <w:pPr>
              <w:widowControl w:val="0"/>
              <w:spacing w:after="0" w:line="240" w:lineRule="auto"/>
              <w:rPr>
                <w:rFonts w:ascii="Quicksand" w:eastAsia="Quicksand" w:hAnsi="Quicksand" w:cs="Quicksand"/>
                <w:sz w:val="20"/>
                <w:szCs w:val="20"/>
              </w:rPr>
            </w:pPr>
            <w:r w:rsidRPr="00525720">
              <w:rPr>
                <w:rFonts w:ascii="Quicksand" w:eastAsia="Quicksand" w:hAnsi="Quicksand" w:cs="Quicksand"/>
                <w:sz w:val="20"/>
                <w:szCs w:val="20"/>
              </w:rPr>
              <w:t>O ile ntlong ye kgolo. Ka gare ga keiti, mpša e be e dikologa, e goba, ya goba, ya ba ya goba. E be e segiša ke ka fao raposo a bego a ka se lese go myemyela. Myemyelo e ile ya tšwa ka keiti e bekenya.</w:t>
            </w:r>
          </w:p>
          <w:p w14:paraId="14702634" w14:textId="0FDB4827" w:rsidR="00627DE2" w:rsidRDefault="00525720" w:rsidP="00525720">
            <w:pPr>
              <w:widowControl w:val="0"/>
              <w:spacing w:after="0" w:line="240" w:lineRule="auto"/>
              <w:rPr>
                <w:rFonts w:ascii="Quicksand" w:eastAsia="Quicksand" w:hAnsi="Quicksand" w:cs="Quicksand"/>
                <w:sz w:val="20"/>
                <w:szCs w:val="20"/>
              </w:rPr>
            </w:pPr>
            <w:r w:rsidRPr="00525720">
              <w:rPr>
                <w:rFonts w:ascii="Quicksand" w:eastAsia="Quicksand" w:hAnsi="Quicksand" w:cs="Quicksand"/>
                <w:sz w:val="20"/>
                <w:szCs w:val="20"/>
              </w:rPr>
              <w:t>Mpša e ile ya emiša go goba. E emišitše ditsebe ya tšokotša mosela wa yona. Ka morago ya retologa gomme ya kitimela morago ka ntlong, ka myemyelo ye botse, ya borutho.</w:t>
            </w:r>
          </w:p>
        </w:tc>
      </w:tr>
      <w:tr w:rsidR="00627DE2" w14:paraId="0ADAC104" w14:textId="77777777">
        <w:tc>
          <w:tcPr>
            <w:tcW w:w="4820" w:type="dxa"/>
            <w:shd w:val="clear" w:color="auto" w:fill="auto"/>
            <w:tcMar>
              <w:top w:w="100" w:type="dxa"/>
              <w:left w:w="100" w:type="dxa"/>
              <w:bottom w:w="100" w:type="dxa"/>
              <w:right w:w="100" w:type="dxa"/>
            </w:tcMar>
          </w:tcPr>
          <w:p w14:paraId="659E6455" w14:textId="77777777" w:rsidR="00525720" w:rsidRPr="00525720" w:rsidRDefault="00484385" w:rsidP="00525720">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lastRenderedPageBreak/>
              <w:t>7</w:t>
            </w:r>
            <w:r w:rsidR="00CF59C8">
              <w:rPr>
                <w:rFonts w:ascii="Quicksand" w:eastAsia="Quicksand" w:hAnsi="Quicksand" w:cs="Quicksand"/>
                <w:sz w:val="20"/>
                <w:szCs w:val="20"/>
              </w:rPr>
              <w:t xml:space="preserve"> </w:t>
            </w:r>
            <w:r w:rsidR="00525720" w:rsidRPr="00525720">
              <w:rPr>
                <w:rFonts w:ascii="Quicksand" w:eastAsia="Quicksand" w:hAnsi="Quicksand" w:cs="Quicksand"/>
                <w:sz w:val="20"/>
                <w:szCs w:val="20"/>
              </w:rPr>
              <w:t>Mokgalabje wa go kobega o ile a bula lebati. “Aowa, hle! O ka se kgone go tsena ka mo gare. O thapile!” a botša mpša. Efela, ka nakwana myemyelo ya phadimela go mokgalabje.</w:t>
            </w:r>
          </w:p>
          <w:p w14:paraId="087BF3B7" w14:textId="77777777" w:rsidR="00525720" w:rsidRPr="00525720" w:rsidRDefault="00525720" w:rsidP="00525720">
            <w:pPr>
              <w:widowControl w:val="0"/>
              <w:spacing w:after="0" w:line="240" w:lineRule="auto"/>
              <w:rPr>
                <w:rFonts w:ascii="Quicksand" w:eastAsia="Quicksand" w:hAnsi="Quicksand" w:cs="Quicksand"/>
                <w:sz w:val="20"/>
                <w:szCs w:val="20"/>
              </w:rPr>
            </w:pPr>
            <w:r w:rsidRPr="00525720">
              <w:rPr>
                <w:rFonts w:ascii="Quicksand" w:eastAsia="Quicksand" w:hAnsi="Quicksand" w:cs="Quicksand"/>
                <w:sz w:val="20"/>
                <w:szCs w:val="20"/>
              </w:rPr>
              <w:t xml:space="preserve">Mokgalabje o ile e tlhophologanyana. “Eish,” a realo, “ke mang yo a nago le taba gore pula ya </w:t>
            </w:r>
          </w:p>
          <w:p w14:paraId="3253362B" w14:textId="16415700" w:rsidR="00627DE2" w:rsidRDefault="00525720" w:rsidP="00525720">
            <w:pPr>
              <w:widowControl w:val="0"/>
              <w:spacing w:after="0" w:line="240" w:lineRule="auto"/>
              <w:rPr>
                <w:rFonts w:ascii="Quicksand" w:eastAsia="Quicksand" w:hAnsi="Quicksand" w:cs="Quicksand"/>
                <w:sz w:val="20"/>
                <w:szCs w:val="20"/>
              </w:rPr>
            </w:pPr>
            <w:r w:rsidRPr="00525720">
              <w:rPr>
                <w:rFonts w:ascii="Quicksand" w:eastAsia="Quicksand" w:hAnsi="Quicksand" w:cs="Quicksand"/>
                <w:sz w:val="20"/>
                <w:szCs w:val="20"/>
              </w:rPr>
              <w:t>na? Mošemane, a re sepele!” Ba ile ba sepela ba hlaphuhla ka meetseng.</w:t>
            </w:r>
          </w:p>
        </w:tc>
        <w:tc>
          <w:tcPr>
            <w:tcW w:w="4820" w:type="dxa"/>
            <w:shd w:val="clear" w:color="auto" w:fill="auto"/>
            <w:tcMar>
              <w:top w:w="100" w:type="dxa"/>
              <w:left w:w="100" w:type="dxa"/>
              <w:bottom w:w="100" w:type="dxa"/>
              <w:right w:w="100" w:type="dxa"/>
            </w:tcMar>
          </w:tcPr>
          <w:p w14:paraId="6828DF19" w14:textId="77777777" w:rsidR="00525720" w:rsidRPr="00525720" w:rsidRDefault="00484385" w:rsidP="00525720">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8</w:t>
            </w:r>
            <w:r w:rsidR="00021CA7">
              <w:rPr>
                <w:rFonts w:ascii="Quicksand" w:eastAsia="Quicksand" w:hAnsi="Quicksand" w:cs="Quicksand"/>
                <w:sz w:val="20"/>
                <w:szCs w:val="20"/>
              </w:rPr>
              <w:t xml:space="preserve"> </w:t>
            </w:r>
            <w:r w:rsidR="00525720" w:rsidRPr="00525720">
              <w:rPr>
                <w:rFonts w:ascii="Quicksand" w:eastAsia="Quicksand" w:hAnsi="Quicksand" w:cs="Quicksand"/>
                <w:sz w:val="20"/>
                <w:szCs w:val="20"/>
              </w:rPr>
              <w:t xml:space="preserve">Kua go tshelago dipitsi, go be go eme </w:t>
            </w:r>
          </w:p>
          <w:p w14:paraId="0303A97D" w14:textId="77777777" w:rsidR="00525720" w:rsidRPr="00525720" w:rsidRDefault="00525720" w:rsidP="00525720">
            <w:pPr>
              <w:widowControl w:val="0"/>
              <w:spacing w:after="0" w:line="240" w:lineRule="auto"/>
              <w:rPr>
                <w:rFonts w:ascii="Quicksand" w:eastAsia="Quicksand" w:hAnsi="Quicksand" w:cs="Quicksand"/>
                <w:sz w:val="20"/>
                <w:szCs w:val="20"/>
              </w:rPr>
            </w:pPr>
            <w:r w:rsidRPr="00525720">
              <w:rPr>
                <w:rFonts w:ascii="Quicksand" w:eastAsia="Quicksand" w:hAnsi="Quicksand" w:cs="Quicksand"/>
                <w:sz w:val="20"/>
                <w:szCs w:val="20"/>
              </w:rPr>
              <w:t>Moh Makabela wa go nyama, lephodisa la sephethephethe. O be a bonala a ekwa phefo, a thapile ebile a nyamile. Mokgalabje o be a tseba seo a swanetšego go se dira.</w:t>
            </w:r>
          </w:p>
          <w:p w14:paraId="3605C653" w14:textId="3E89C700" w:rsidR="00525720" w:rsidRDefault="00525720" w:rsidP="00525720">
            <w:pPr>
              <w:widowControl w:val="0"/>
              <w:spacing w:after="0" w:line="240" w:lineRule="auto"/>
              <w:rPr>
                <w:rFonts w:ascii="Quicksand" w:eastAsia="Quicksand" w:hAnsi="Quicksand" w:cs="Quicksand"/>
                <w:sz w:val="20"/>
                <w:szCs w:val="20"/>
              </w:rPr>
            </w:pPr>
            <w:r w:rsidRPr="00525720">
              <w:rPr>
                <w:rFonts w:ascii="Quicksand" w:eastAsia="Quicksand" w:hAnsi="Quicksand" w:cs="Quicksand"/>
                <w:sz w:val="20"/>
                <w:szCs w:val="20"/>
              </w:rPr>
              <w:t>“Thobela, Moh Makabela!” a realo, a myemyela ka myemyelo ye kgolokgolo, ya go taga kudu. Efela Moh Makabela a se myemyele.</w:t>
            </w:r>
          </w:p>
          <w:p w14:paraId="3D51EC15" w14:textId="63B35238" w:rsidR="007D7C8F" w:rsidRDefault="007D7C8F" w:rsidP="00361FA9">
            <w:pPr>
              <w:widowControl w:val="0"/>
              <w:spacing w:after="0" w:line="240" w:lineRule="auto"/>
              <w:rPr>
                <w:rFonts w:ascii="Quicksand" w:eastAsia="Quicksand" w:hAnsi="Quicksand" w:cs="Quicksand"/>
                <w:sz w:val="20"/>
                <w:szCs w:val="20"/>
              </w:rPr>
            </w:pPr>
          </w:p>
        </w:tc>
      </w:tr>
      <w:tr w:rsidR="00627DE2" w14:paraId="06DFD3F4" w14:textId="77777777">
        <w:tc>
          <w:tcPr>
            <w:tcW w:w="4820" w:type="dxa"/>
            <w:shd w:val="clear" w:color="auto" w:fill="auto"/>
            <w:tcMar>
              <w:top w:w="100" w:type="dxa"/>
              <w:left w:w="100" w:type="dxa"/>
              <w:bottom w:w="100" w:type="dxa"/>
              <w:right w:w="100" w:type="dxa"/>
            </w:tcMar>
          </w:tcPr>
          <w:p w14:paraId="052B72B3" w14:textId="1C6E5416" w:rsidR="00627DE2" w:rsidRDefault="00484385" w:rsidP="002D3138">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9</w:t>
            </w:r>
            <w:r w:rsidR="00021CA7">
              <w:rPr>
                <w:rFonts w:ascii="Quicksand" w:eastAsia="Quicksand" w:hAnsi="Quicksand" w:cs="Quicksand"/>
                <w:sz w:val="20"/>
                <w:szCs w:val="20"/>
              </w:rPr>
              <w:t xml:space="preserve"> </w:t>
            </w:r>
            <w:r w:rsidR="002D3138">
              <w:rPr>
                <w:rFonts w:ascii="Quicksand" w:eastAsia="Quicksand" w:hAnsi="Quicksand" w:cs="Quicksand"/>
                <w:sz w:val="20"/>
                <w:szCs w:val="20"/>
              </w:rPr>
              <w:t>n/a</w:t>
            </w:r>
          </w:p>
        </w:tc>
        <w:tc>
          <w:tcPr>
            <w:tcW w:w="4820" w:type="dxa"/>
            <w:shd w:val="clear" w:color="auto" w:fill="auto"/>
            <w:tcMar>
              <w:top w:w="100" w:type="dxa"/>
              <w:left w:w="100" w:type="dxa"/>
              <w:bottom w:w="100" w:type="dxa"/>
              <w:right w:w="100" w:type="dxa"/>
            </w:tcMar>
          </w:tcPr>
          <w:p w14:paraId="343BA988" w14:textId="77777777" w:rsidR="00525720" w:rsidRPr="00525720" w:rsidRDefault="00484385" w:rsidP="00525720">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10</w:t>
            </w:r>
            <w:r w:rsidR="00021CA7">
              <w:rPr>
                <w:rFonts w:ascii="Quicksand" w:eastAsia="Quicksand" w:hAnsi="Quicksand" w:cs="Quicksand"/>
                <w:sz w:val="20"/>
                <w:szCs w:val="20"/>
              </w:rPr>
              <w:t xml:space="preserve"> </w:t>
            </w:r>
            <w:r w:rsidR="00525720" w:rsidRPr="00525720">
              <w:rPr>
                <w:rFonts w:ascii="Quicksand" w:eastAsia="Quicksand" w:hAnsi="Quicksand" w:cs="Quicksand"/>
                <w:sz w:val="20"/>
                <w:szCs w:val="20"/>
              </w:rPr>
              <w:t xml:space="preserve">Go ema puleng matšatši a mantši go dira gore sefahlego se nyame, se be se nyame, se be se nyame. Efela myemyelo ke selo sa maleatlana gape, </w:t>
            </w:r>
            <w:proofErr w:type="gramStart"/>
            <w:r w:rsidR="00525720" w:rsidRPr="00525720">
              <w:rPr>
                <w:rFonts w:ascii="Quicksand" w:eastAsia="Quicksand" w:hAnsi="Quicksand" w:cs="Quicksand"/>
                <w:sz w:val="20"/>
                <w:szCs w:val="20"/>
              </w:rPr>
              <w:t>gabjale,  myemyelo</w:t>
            </w:r>
            <w:proofErr w:type="gramEnd"/>
            <w:r w:rsidR="00525720" w:rsidRPr="00525720">
              <w:rPr>
                <w:rFonts w:ascii="Quicksand" w:eastAsia="Quicksand" w:hAnsi="Quicksand" w:cs="Quicksand"/>
                <w:sz w:val="20"/>
                <w:szCs w:val="20"/>
              </w:rPr>
              <w:t xml:space="preserve"> e be e matlafetše, e tagile kudu, go sa kgonegale go e swarelela ka mo gare. Ga se gwa direga ka bjako, efela gannyane gannyane, ya thoma go tšwelela go fihlela, mafelelong …!</w:t>
            </w:r>
          </w:p>
          <w:p w14:paraId="6FE39873" w14:textId="77777777" w:rsidR="00525720" w:rsidRPr="00525720" w:rsidRDefault="00525720" w:rsidP="00525720">
            <w:pPr>
              <w:widowControl w:val="0"/>
              <w:spacing w:after="0" w:line="240" w:lineRule="auto"/>
              <w:rPr>
                <w:rFonts w:ascii="Quicksand" w:eastAsia="Quicksand" w:hAnsi="Quicksand" w:cs="Quicksand"/>
                <w:sz w:val="20"/>
                <w:szCs w:val="20"/>
              </w:rPr>
            </w:pPr>
            <w:r w:rsidRPr="00525720">
              <w:rPr>
                <w:rFonts w:ascii="Quicksand" w:eastAsia="Quicksand" w:hAnsi="Quicksand" w:cs="Quicksand"/>
                <w:sz w:val="20"/>
                <w:szCs w:val="20"/>
              </w:rPr>
              <w:t>Myemyelo ye botse ye kgolo ya tagiša sefahlego sa Moh Makabela!</w:t>
            </w:r>
          </w:p>
          <w:p w14:paraId="6EDBF200" w14:textId="095C7003" w:rsidR="00627DE2" w:rsidRDefault="00525720" w:rsidP="00525720">
            <w:pPr>
              <w:widowControl w:val="0"/>
              <w:spacing w:after="0" w:line="240" w:lineRule="auto"/>
              <w:rPr>
                <w:rFonts w:ascii="Quicksand" w:eastAsia="Quicksand" w:hAnsi="Quicksand" w:cs="Quicksand"/>
                <w:sz w:val="20"/>
                <w:szCs w:val="20"/>
              </w:rPr>
            </w:pPr>
            <w:r w:rsidRPr="00525720">
              <w:rPr>
                <w:rFonts w:ascii="Quicksand" w:eastAsia="Quicksand" w:hAnsi="Quicksand" w:cs="Quicksand"/>
                <w:sz w:val="20"/>
                <w:szCs w:val="20"/>
              </w:rPr>
              <w:t>Tšhipi ya sekolo e ile ya lla, gomme bana ka moka ba kitima ba tshela tsela. Moh Makabela o ile a emiša leswao la gagwe, a myemyela, a myemyela, a ba a myemyela go ngwana yo mongwe le yo mongwe.</w:t>
            </w:r>
          </w:p>
        </w:tc>
      </w:tr>
      <w:tr w:rsidR="00627DE2" w14:paraId="6965362C" w14:textId="77777777" w:rsidTr="00021CA7">
        <w:trPr>
          <w:trHeight w:val="1403"/>
        </w:trPr>
        <w:tc>
          <w:tcPr>
            <w:tcW w:w="4820" w:type="dxa"/>
            <w:shd w:val="clear" w:color="auto" w:fill="auto"/>
            <w:tcMar>
              <w:top w:w="100" w:type="dxa"/>
              <w:left w:w="100" w:type="dxa"/>
              <w:bottom w:w="100" w:type="dxa"/>
              <w:right w:w="100" w:type="dxa"/>
            </w:tcMar>
          </w:tcPr>
          <w:p w14:paraId="0EFE0963" w14:textId="77777777" w:rsidR="00525720" w:rsidRPr="00525720" w:rsidRDefault="00484385" w:rsidP="00525720">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11</w:t>
            </w:r>
            <w:r w:rsidR="00021CA7">
              <w:rPr>
                <w:rFonts w:ascii="Quicksand" w:eastAsia="Quicksand" w:hAnsi="Quicksand" w:cs="Quicksand"/>
                <w:sz w:val="20"/>
                <w:szCs w:val="20"/>
              </w:rPr>
              <w:t xml:space="preserve"> </w:t>
            </w:r>
            <w:r w:rsidR="00525720" w:rsidRPr="00525720">
              <w:rPr>
                <w:rFonts w:ascii="Quicksand" w:eastAsia="Quicksand" w:hAnsi="Quicksand" w:cs="Quicksand"/>
                <w:sz w:val="20"/>
                <w:szCs w:val="20"/>
              </w:rPr>
              <w:t>Bana ba ile ba myemyelela bommago bona le botatago bona, le go bokoko ba bona le borakgolo ba bona le bobuti le bosesi. Ba myemyelela mootledi wa pase le go morekiši wa merogo, le go Mme Makau, yo a ilego a myemyelela monna wa gagwe, yo a ilego a myemyelela meyara ...</w:t>
            </w:r>
          </w:p>
          <w:p w14:paraId="53D2E51F" w14:textId="42BAD961" w:rsidR="00627DE2" w:rsidRDefault="00525720" w:rsidP="00525720">
            <w:pPr>
              <w:widowControl w:val="0"/>
              <w:spacing w:after="0" w:line="240" w:lineRule="auto"/>
              <w:rPr>
                <w:rFonts w:ascii="Quicksand" w:eastAsia="Quicksand" w:hAnsi="Quicksand" w:cs="Quicksand"/>
                <w:sz w:val="20"/>
                <w:szCs w:val="20"/>
              </w:rPr>
            </w:pPr>
            <w:r w:rsidRPr="00525720">
              <w:rPr>
                <w:rFonts w:ascii="Quicksand" w:eastAsia="Quicksand" w:hAnsi="Quicksand" w:cs="Quicksand"/>
                <w:sz w:val="20"/>
                <w:szCs w:val="20"/>
              </w:rPr>
              <w:t>Myemyelo ya fofa, ya taga, ya pshikologa ya phadima go fihlela YO MONGWE LE YO MONGWE a myemyela, a sega kudu puleng.</w:t>
            </w:r>
          </w:p>
        </w:tc>
        <w:tc>
          <w:tcPr>
            <w:tcW w:w="4820" w:type="dxa"/>
            <w:shd w:val="clear" w:color="auto" w:fill="auto"/>
            <w:tcMar>
              <w:top w:w="100" w:type="dxa"/>
              <w:left w:w="100" w:type="dxa"/>
              <w:bottom w:w="100" w:type="dxa"/>
              <w:right w:w="100" w:type="dxa"/>
            </w:tcMar>
          </w:tcPr>
          <w:p w14:paraId="765797D4" w14:textId="7DE39700" w:rsidR="00525720" w:rsidRPr="00525720" w:rsidRDefault="00525720" w:rsidP="00525720">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 xml:space="preserve">12 </w:t>
            </w:r>
            <w:r w:rsidRPr="00525720">
              <w:rPr>
                <w:rFonts w:ascii="Quicksand" w:eastAsia="Quicksand" w:hAnsi="Quicksand" w:cs="Quicksand"/>
                <w:sz w:val="20"/>
                <w:szCs w:val="20"/>
              </w:rPr>
              <w:t>Ka bokgobapuku e be e le setu kantle ga modumo wa pula.</w:t>
            </w:r>
          </w:p>
          <w:p w14:paraId="19689A73" w14:textId="77777777" w:rsidR="00525720" w:rsidRPr="00525720" w:rsidRDefault="00525720" w:rsidP="00525720">
            <w:pPr>
              <w:widowControl w:val="0"/>
              <w:spacing w:after="0" w:line="240" w:lineRule="auto"/>
              <w:rPr>
                <w:rFonts w:ascii="Quicksand" w:eastAsia="Quicksand" w:hAnsi="Quicksand" w:cs="Quicksand"/>
                <w:sz w:val="20"/>
                <w:szCs w:val="20"/>
              </w:rPr>
            </w:pPr>
            <w:r w:rsidRPr="00525720">
              <w:rPr>
                <w:rFonts w:ascii="Quicksand" w:eastAsia="Quicksand" w:hAnsi="Quicksand" w:cs="Quicksand"/>
                <w:sz w:val="20"/>
                <w:szCs w:val="20"/>
              </w:rPr>
              <w:t>“Ke nako ya go sepela,” a realo mmago Sizwe a tswalela puku ya gagwe.</w:t>
            </w:r>
          </w:p>
          <w:p w14:paraId="5CACB9EA" w14:textId="5CFA001F" w:rsidR="00627DE2" w:rsidRDefault="00525720" w:rsidP="00525720">
            <w:pPr>
              <w:widowControl w:val="0"/>
              <w:spacing w:after="0" w:line="240" w:lineRule="auto"/>
              <w:rPr>
                <w:rFonts w:ascii="Quicksand" w:eastAsia="Quicksand" w:hAnsi="Quicksand" w:cs="Quicksand"/>
                <w:sz w:val="20"/>
                <w:szCs w:val="20"/>
              </w:rPr>
            </w:pPr>
            <w:r w:rsidRPr="00525720">
              <w:rPr>
                <w:rFonts w:ascii="Quicksand" w:eastAsia="Quicksand" w:hAnsi="Quicksand" w:cs="Quicksand"/>
                <w:sz w:val="20"/>
                <w:szCs w:val="20"/>
              </w:rPr>
              <w:t>“Aa, Mma!” a realo Sizwe, ke mang yo a feletšwego ke myemyelo.</w:t>
            </w:r>
          </w:p>
        </w:tc>
      </w:tr>
      <w:tr w:rsidR="00627DE2" w14:paraId="28B8BF57" w14:textId="77777777">
        <w:tc>
          <w:tcPr>
            <w:tcW w:w="4820" w:type="dxa"/>
            <w:shd w:val="clear" w:color="auto" w:fill="auto"/>
            <w:tcMar>
              <w:top w:w="100" w:type="dxa"/>
              <w:left w:w="100" w:type="dxa"/>
              <w:bottom w:w="100" w:type="dxa"/>
              <w:right w:w="100" w:type="dxa"/>
            </w:tcMar>
          </w:tcPr>
          <w:p w14:paraId="6ADC32F6" w14:textId="00255187" w:rsidR="00627DE2" w:rsidRDefault="00484385" w:rsidP="00361FA9">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13</w:t>
            </w:r>
            <w:r w:rsidR="00021CA7">
              <w:rPr>
                <w:rFonts w:ascii="Quicksand" w:eastAsia="Quicksand" w:hAnsi="Quicksand" w:cs="Quicksand"/>
                <w:sz w:val="20"/>
                <w:szCs w:val="20"/>
              </w:rPr>
              <w:t xml:space="preserve"> </w:t>
            </w:r>
            <w:r w:rsidR="00525720" w:rsidRPr="00525720">
              <w:rPr>
                <w:rFonts w:ascii="Quicksand" w:eastAsia="Quicksand" w:hAnsi="Quicksand" w:cs="Quicksand"/>
                <w:sz w:val="20"/>
                <w:szCs w:val="20"/>
              </w:rPr>
              <w:t>Efela ba rile ge ba tsena mmileng … BA BONA ENG! Batho bohle ba toropo ye ba be ba le gona! Batho bohle! KA MOKA ba be ba myemyela!</w:t>
            </w:r>
          </w:p>
        </w:tc>
        <w:tc>
          <w:tcPr>
            <w:tcW w:w="4820" w:type="dxa"/>
            <w:shd w:val="clear" w:color="auto" w:fill="auto"/>
            <w:tcMar>
              <w:top w:w="100" w:type="dxa"/>
              <w:left w:w="100" w:type="dxa"/>
              <w:bottom w:w="100" w:type="dxa"/>
              <w:right w:w="100" w:type="dxa"/>
            </w:tcMar>
          </w:tcPr>
          <w:p w14:paraId="6C82E7B6" w14:textId="77777777" w:rsidR="00525720" w:rsidRPr="00525720" w:rsidRDefault="00484385" w:rsidP="00525720">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14</w:t>
            </w:r>
            <w:r w:rsidR="00021CA7">
              <w:rPr>
                <w:rFonts w:ascii="Quicksand" w:eastAsia="Quicksand" w:hAnsi="Quicksand" w:cs="Quicksand"/>
                <w:sz w:val="20"/>
                <w:szCs w:val="20"/>
              </w:rPr>
              <w:t xml:space="preserve"> </w:t>
            </w:r>
            <w:r w:rsidR="00525720" w:rsidRPr="00525720">
              <w:rPr>
                <w:rFonts w:ascii="Quicksand" w:eastAsia="Quicksand" w:hAnsi="Quicksand" w:cs="Quicksand"/>
                <w:sz w:val="20"/>
                <w:szCs w:val="20"/>
              </w:rPr>
              <w:t>Dimyemyelo tša tshelatshela tša tagela Sizwe. Tša mo tutetša, tša mo tsikiditla, tša thoma tlase, tlase, tlase menwaneng ya maoto a gagwe … go ya GODIMO ga hlogo ya gagwe. O be a tletše lethabo kudu ka fao myemyelo e ilego ya tšwa, e le botse, e phadima e tagile.</w:t>
            </w:r>
            <w:r w:rsidR="00525720" w:rsidRPr="00525720">
              <w:rPr>
                <w:rFonts w:ascii="Quicksand" w:eastAsia="Quicksand" w:hAnsi="Quicksand" w:cs="Quicksand"/>
                <w:sz w:val="20"/>
                <w:szCs w:val="20"/>
              </w:rPr>
              <w:cr/>
              <w:t xml:space="preserve">Selo se sengwe se ile sa fetoga. Mathapama a </w:t>
            </w:r>
            <w:proofErr w:type="gramStart"/>
            <w:r w:rsidR="00525720" w:rsidRPr="00525720">
              <w:rPr>
                <w:rFonts w:ascii="Quicksand" w:eastAsia="Quicksand" w:hAnsi="Quicksand" w:cs="Quicksand"/>
                <w:sz w:val="20"/>
                <w:szCs w:val="20"/>
              </w:rPr>
              <w:t>go  fifala</w:t>
            </w:r>
            <w:proofErr w:type="gramEnd"/>
            <w:r w:rsidR="00525720" w:rsidRPr="00525720">
              <w:rPr>
                <w:rFonts w:ascii="Quicksand" w:eastAsia="Quicksand" w:hAnsi="Quicksand" w:cs="Quicksand"/>
                <w:sz w:val="20"/>
                <w:szCs w:val="20"/>
              </w:rPr>
              <w:t xml:space="preserve">, a go tlala a pula a se sa bonala a fifetše gape. </w:t>
            </w:r>
          </w:p>
          <w:p w14:paraId="75002EFE" w14:textId="77777777" w:rsidR="00525720" w:rsidRPr="00525720" w:rsidRDefault="00525720" w:rsidP="00525720">
            <w:pPr>
              <w:widowControl w:val="0"/>
              <w:spacing w:after="0" w:line="240" w:lineRule="auto"/>
              <w:rPr>
                <w:rFonts w:ascii="Quicksand" w:eastAsia="Quicksand" w:hAnsi="Quicksand" w:cs="Quicksand"/>
                <w:sz w:val="20"/>
                <w:szCs w:val="20"/>
              </w:rPr>
            </w:pPr>
            <w:r w:rsidRPr="00525720">
              <w:rPr>
                <w:rFonts w:ascii="Quicksand" w:eastAsia="Quicksand" w:hAnsi="Quicksand" w:cs="Quicksand"/>
                <w:sz w:val="20"/>
                <w:szCs w:val="20"/>
              </w:rPr>
              <w:lastRenderedPageBreak/>
              <w:t>E ka ba …?</w:t>
            </w:r>
          </w:p>
          <w:p w14:paraId="1C9C06AC" w14:textId="2317CC79" w:rsidR="00627DE2" w:rsidRDefault="00525720" w:rsidP="00525720">
            <w:pPr>
              <w:widowControl w:val="0"/>
              <w:spacing w:after="0" w:line="240" w:lineRule="auto"/>
              <w:rPr>
                <w:rFonts w:ascii="Quicksand" w:eastAsia="Quicksand" w:hAnsi="Quicksand" w:cs="Quicksand"/>
                <w:sz w:val="20"/>
                <w:szCs w:val="20"/>
              </w:rPr>
            </w:pPr>
            <w:r w:rsidRPr="00525720">
              <w:rPr>
                <w:rFonts w:ascii="Quicksand" w:eastAsia="Quicksand" w:hAnsi="Quicksand" w:cs="Quicksand"/>
                <w:sz w:val="20"/>
                <w:szCs w:val="20"/>
              </w:rPr>
              <w:t>EE! Maru a phatlala, letšatši la ba hlabela, ka myemyelo ye kgolokgolo, ya go taga kudu, ye botsebotse go di feta ka moka.</w:t>
            </w:r>
          </w:p>
        </w:tc>
      </w:tr>
      <w:tr w:rsidR="00627DE2" w14:paraId="61C472AB" w14:textId="77777777">
        <w:tc>
          <w:tcPr>
            <w:tcW w:w="4820" w:type="dxa"/>
            <w:shd w:val="clear" w:color="auto" w:fill="auto"/>
            <w:tcMar>
              <w:top w:w="100" w:type="dxa"/>
              <w:left w:w="100" w:type="dxa"/>
              <w:bottom w:w="100" w:type="dxa"/>
              <w:right w:w="100" w:type="dxa"/>
            </w:tcMar>
          </w:tcPr>
          <w:p w14:paraId="529131B0" w14:textId="3371FD33" w:rsidR="00627DE2" w:rsidRDefault="00484385" w:rsidP="00AF5A8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lastRenderedPageBreak/>
              <w:t>15</w:t>
            </w:r>
            <w:r w:rsidR="00021CA7">
              <w:rPr>
                <w:rFonts w:ascii="Quicksand" w:eastAsia="Quicksand" w:hAnsi="Quicksand" w:cs="Quicksand"/>
                <w:sz w:val="20"/>
                <w:szCs w:val="20"/>
              </w:rPr>
              <w:t xml:space="preserve"> </w:t>
            </w:r>
            <w:r w:rsidR="00AF5A84">
              <w:rPr>
                <w:rFonts w:ascii="Quicksand" w:eastAsia="Quicksand" w:hAnsi="Quicksand" w:cs="Quicksand"/>
                <w:sz w:val="20"/>
                <w:szCs w:val="20"/>
              </w:rPr>
              <w:t>n/a</w:t>
            </w:r>
          </w:p>
        </w:tc>
        <w:tc>
          <w:tcPr>
            <w:tcW w:w="4820" w:type="dxa"/>
            <w:shd w:val="clear" w:color="auto" w:fill="auto"/>
            <w:tcMar>
              <w:top w:w="100" w:type="dxa"/>
              <w:left w:w="100" w:type="dxa"/>
              <w:bottom w:w="100" w:type="dxa"/>
              <w:right w:w="100" w:type="dxa"/>
            </w:tcMar>
          </w:tcPr>
          <w:p w14:paraId="272C18E9" w14:textId="64160EE0" w:rsidR="00627DE2" w:rsidRDefault="00484385" w:rsidP="002D3138">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16</w:t>
            </w:r>
            <w:r w:rsidR="007D7C8F">
              <w:rPr>
                <w:rFonts w:ascii="Quicksand" w:eastAsia="Quicksand" w:hAnsi="Quicksand" w:cs="Quicksand"/>
                <w:sz w:val="20"/>
                <w:szCs w:val="20"/>
              </w:rPr>
              <w:t xml:space="preserve"> </w:t>
            </w:r>
            <w:r w:rsidR="002D3138">
              <w:rPr>
                <w:rFonts w:ascii="Quicksand" w:eastAsia="Quicksand" w:hAnsi="Quicksand" w:cs="Quicksand"/>
                <w:sz w:val="20"/>
                <w:szCs w:val="20"/>
              </w:rPr>
              <w:t>n/a</w:t>
            </w:r>
          </w:p>
        </w:tc>
      </w:tr>
      <w:tr w:rsidR="00627DE2" w14:paraId="67FFBD31" w14:textId="77777777">
        <w:tc>
          <w:tcPr>
            <w:tcW w:w="4820" w:type="dxa"/>
            <w:shd w:val="clear" w:color="auto" w:fill="auto"/>
            <w:tcMar>
              <w:top w:w="100" w:type="dxa"/>
              <w:left w:w="100" w:type="dxa"/>
              <w:bottom w:w="100" w:type="dxa"/>
              <w:right w:w="100" w:type="dxa"/>
            </w:tcMar>
          </w:tcPr>
          <w:p w14:paraId="661FBCBA" w14:textId="77777777" w:rsidR="00627DE2" w:rsidRDefault="00484385">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[Endpapers. No translation]</w:t>
            </w:r>
          </w:p>
        </w:tc>
        <w:tc>
          <w:tcPr>
            <w:tcW w:w="4820" w:type="dxa"/>
            <w:shd w:val="clear" w:color="auto" w:fill="auto"/>
            <w:tcMar>
              <w:top w:w="100" w:type="dxa"/>
              <w:left w:w="100" w:type="dxa"/>
              <w:bottom w:w="100" w:type="dxa"/>
              <w:right w:w="100" w:type="dxa"/>
            </w:tcMar>
          </w:tcPr>
          <w:p w14:paraId="6A9818E3" w14:textId="77777777" w:rsidR="00627DE2" w:rsidRDefault="00484385">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[Endpapers. No translation]</w:t>
            </w:r>
          </w:p>
        </w:tc>
      </w:tr>
      <w:tr w:rsidR="00627DE2" w14:paraId="4598B45C" w14:textId="77777777">
        <w:tc>
          <w:tcPr>
            <w:tcW w:w="4820" w:type="dxa"/>
            <w:shd w:val="clear" w:color="auto" w:fill="auto"/>
            <w:tcMar>
              <w:top w:w="100" w:type="dxa"/>
              <w:left w:w="100" w:type="dxa"/>
              <w:bottom w:w="100" w:type="dxa"/>
              <w:right w:w="100" w:type="dxa"/>
            </w:tcMar>
          </w:tcPr>
          <w:p w14:paraId="5909DCE3" w14:textId="77777777" w:rsidR="00627DE2" w:rsidRDefault="00484385">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[Blank or decoration. No translation]</w:t>
            </w:r>
          </w:p>
        </w:tc>
        <w:tc>
          <w:tcPr>
            <w:tcW w:w="4820" w:type="dxa"/>
            <w:shd w:val="clear" w:color="auto" w:fill="auto"/>
            <w:tcMar>
              <w:top w:w="100" w:type="dxa"/>
              <w:left w:w="100" w:type="dxa"/>
              <w:bottom w:w="100" w:type="dxa"/>
              <w:right w:w="100" w:type="dxa"/>
            </w:tcMar>
          </w:tcPr>
          <w:p w14:paraId="6A6BD35E" w14:textId="77777777" w:rsidR="00627DE2" w:rsidRDefault="00484385">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[Inside back cover. No translation]</w:t>
            </w:r>
          </w:p>
        </w:tc>
      </w:tr>
    </w:tbl>
    <w:p w14:paraId="0E4C06E4" w14:textId="77777777" w:rsidR="00627DE2" w:rsidRDefault="00627DE2">
      <w:pPr>
        <w:rPr>
          <w:rFonts w:ascii="Quicksand" w:eastAsia="Quicksand" w:hAnsi="Quicksand" w:cs="Quicksand"/>
          <w:sz w:val="20"/>
          <w:szCs w:val="20"/>
        </w:rPr>
      </w:pPr>
    </w:p>
    <w:p w14:paraId="15B107A9" w14:textId="77777777" w:rsidR="00627DE2" w:rsidRDefault="00484385">
      <w:pPr>
        <w:rPr>
          <w:rFonts w:ascii="Quicksand" w:eastAsia="Quicksand" w:hAnsi="Quicksand" w:cs="Quicksand"/>
          <w:sz w:val="20"/>
          <w:szCs w:val="20"/>
        </w:rPr>
      </w:pPr>
      <w:r>
        <w:rPr>
          <w:rFonts w:ascii="Quicksand" w:eastAsia="Quicksand" w:hAnsi="Quicksand" w:cs="Quicksand"/>
          <w:sz w:val="20"/>
          <w:szCs w:val="20"/>
        </w:rPr>
        <w:t>Back cover blurb:</w:t>
      </w:r>
    </w:p>
    <w:tbl>
      <w:tblPr>
        <w:tblStyle w:val="a1"/>
        <w:tblW w:w="964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40"/>
      </w:tblGrid>
      <w:tr w:rsidR="00627DE2" w14:paraId="131126E6" w14:textId="77777777">
        <w:tc>
          <w:tcPr>
            <w:tcW w:w="9640" w:type="dxa"/>
            <w:shd w:val="clear" w:color="auto" w:fill="auto"/>
            <w:tcMar>
              <w:top w:w="100" w:type="dxa"/>
              <w:left w:w="100" w:type="dxa"/>
              <w:bottom w:w="100" w:type="dxa"/>
              <w:right w:w="100" w:type="dxa"/>
            </w:tcMar>
          </w:tcPr>
          <w:p w14:paraId="437FA607" w14:textId="69680C05" w:rsidR="00627DE2" w:rsidRDefault="00525720" w:rsidP="00AF7478">
            <w:pPr>
              <w:widowControl w:val="0"/>
              <w:spacing w:after="0" w:line="240" w:lineRule="auto"/>
              <w:rPr>
                <w:rFonts w:ascii="Quicksand" w:eastAsia="Quicksand" w:hAnsi="Quicksand" w:cs="Quicksand"/>
                <w:sz w:val="20"/>
                <w:szCs w:val="20"/>
              </w:rPr>
            </w:pPr>
            <w:r w:rsidRPr="00525720">
              <w:rPr>
                <w:rFonts w:ascii="Quicksand" w:eastAsia="Quicksand" w:hAnsi="Quicksand" w:cs="Quicksand"/>
                <w:sz w:val="20"/>
                <w:szCs w:val="20"/>
              </w:rPr>
              <w:t>Ke matšatši a mantši pula e ena, gomme bohle ba be ba sa iketle. Bohle kantle le Sizwe, yo a tsogago ka myemyelo mesong ye mengwe le ye mengwe.</w:t>
            </w:r>
            <w:bookmarkStart w:id="1" w:name="_GoBack"/>
            <w:bookmarkEnd w:id="1"/>
          </w:p>
        </w:tc>
      </w:tr>
    </w:tbl>
    <w:p w14:paraId="140DFC8E" w14:textId="77777777" w:rsidR="00627DE2" w:rsidRDefault="00627DE2">
      <w:pPr>
        <w:rPr>
          <w:rFonts w:ascii="Quicksand" w:eastAsia="Quicksand" w:hAnsi="Quicksand" w:cs="Quicksand"/>
          <w:sz w:val="20"/>
          <w:szCs w:val="20"/>
        </w:rPr>
      </w:pPr>
    </w:p>
    <w:sectPr w:rsidR="00627DE2">
      <w:pgSz w:w="11906" w:h="16838"/>
      <w:pgMar w:top="1133" w:right="1133" w:bottom="1133" w:left="1133"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Imprim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Quicksand">
    <w:panose1 w:val="00000500000000000000"/>
    <w:charset w:val="00"/>
    <w:family w:val="auto"/>
    <w:pitch w:val="variable"/>
    <w:sig w:usb0="2000000F" w:usb1="00000001" w:usb2="00000000" w:usb3="00000000" w:csb0="00000193"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1356E39"/>
    <w:multiLevelType w:val="multilevel"/>
    <w:tmpl w:val="BE2C3B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isplayBackgroundShape/>
  <w:proofState w:grammar="clean"/>
  <w:defaultTabStop w:val="720"/>
  <w:characterSpacingControl w:val="doNotCompress"/>
  <w:compat>
    <w:compatSetting w:name="compatibilityMode" w:uri="http://schemas.microsoft.com/office/word" w:val="14"/>
  </w:compat>
  <w:rsids>
    <w:rsidRoot w:val="00627DE2"/>
    <w:rsid w:val="00021CA7"/>
    <w:rsid w:val="002D3138"/>
    <w:rsid w:val="00361FA9"/>
    <w:rsid w:val="00454CC8"/>
    <w:rsid w:val="00484385"/>
    <w:rsid w:val="00525720"/>
    <w:rsid w:val="00627DE2"/>
    <w:rsid w:val="0065387F"/>
    <w:rsid w:val="006B27AA"/>
    <w:rsid w:val="007C4352"/>
    <w:rsid w:val="007D7C8F"/>
    <w:rsid w:val="00974699"/>
    <w:rsid w:val="00AF5A84"/>
    <w:rsid w:val="00AF7478"/>
    <w:rsid w:val="00BC2F4D"/>
    <w:rsid w:val="00CF5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6609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36"/>
      <w:szCs w:val="36"/>
    </w:rPr>
  </w:style>
  <w:style w:type="paragraph" w:styleId="Heading2">
    <w:name w:val="heading 2"/>
    <w:basedOn w:val="Normal"/>
    <w:next w:val="Normal"/>
    <w:pPr>
      <w:keepNext/>
      <w:keepLines/>
      <w:spacing w:before="360" w:after="80"/>
      <w:outlineLvl w:val="1"/>
    </w:pPr>
    <w:rPr>
      <w:b/>
      <w:sz w:val="28"/>
      <w:szCs w:val="28"/>
    </w:rPr>
  </w:style>
  <w:style w:type="paragraph" w:styleId="Heading3">
    <w:name w:val="heading 3"/>
    <w:basedOn w:val="Normal"/>
    <w:next w:val="Normal"/>
    <w:pPr>
      <w:keepNext/>
      <w:keepLines/>
      <w:spacing w:after="0"/>
      <w:outlineLvl w:val="2"/>
    </w:pPr>
    <w:rPr>
      <w:rFonts w:ascii="Imprima" w:eastAsia="Imprima" w:hAnsi="Imprima" w:cs="Imprima"/>
      <w:sz w:val="24"/>
      <w:szCs w:val="24"/>
    </w:rPr>
  </w:style>
  <w:style w:type="paragraph" w:styleId="Heading4">
    <w:name w:val="heading 4"/>
    <w:basedOn w:val="Normal"/>
    <w:next w:val="Normal"/>
    <w:pPr>
      <w:keepNext/>
      <w:keepLines/>
      <w:spacing w:before="240" w:after="40"/>
      <w:outlineLvl w:val="3"/>
    </w:pPr>
    <w:rPr>
      <w:i/>
      <w:color w:val="666666"/>
    </w:rPr>
  </w:style>
  <w:style w:type="paragraph" w:styleId="Heading5">
    <w:name w:val="heading 5"/>
    <w:basedOn w:val="Normal"/>
    <w:next w:val="Normal"/>
    <w:pPr>
      <w:keepNext/>
      <w:keepLines/>
      <w:spacing w:before="220" w:after="40"/>
      <w:outlineLvl w:val="4"/>
    </w:pPr>
    <w:rPr>
      <w:b/>
      <w:color w:val="666666"/>
      <w:sz w:val="20"/>
      <w:szCs w:val="20"/>
    </w:rPr>
  </w:style>
  <w:style w:type="paragraph" w:styleId="Heading6">
    <w:name w:val="heading 6"/>
    <w:basedOn w:val="Normal"/>
    <w:next w:val="Normal"/>
    <w:pPr>
      <w:keepNext/>
      <w:keepLines/>
      <w:spacing w:before="200" w:after="40"/>
      <w:outlineLvl w:val="5"/>
    </w:pPr>
    <w:rPr>
      <w:i/>
      <w:color w:val="66666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100" w:type="dxa"/>
        <w:left w:w="100" w:type="dxa"/>
        <w:bottom w:w="100" w:type="dxa"/>
        <w:right w:w="100" w:type="dxa"/>
      </w:tblCellMar>
    </w:tblPr>
  </w:style>
  <w:style w:type="table" w:customStyle="1" w:styleId="a0">
    <w:basedOn w:val="TableNormal"/>
    <w:tblPr>
      <w:tblStyleRowBandSize w:val="1"/>
      <w:tblStyleColBandSize w:val="1"/>
      <w:tblInd w:w="0" w:type="dxa"/>
      <w:tblCellMar>
        <w:top w:w="100" w:type="dxa"/>
        <w:left w:w="100" w:type="dxa"/>
        <w:bottom w:w="100" w:type="dxa"/>
        <w:right w:w="100" w:type="dxa"/>
      </w:tblCellMar>
    </w:tblPr>
  </w:style>
  <w:style w:type="table" w:customStyle="1" w:styleId="a1">
    <w:basedOn w:val="TableNormal"/>
    <w:tblPr>
      <w:tblStyleRowBandSize w:val="1"/>
      <w:tblStyleColBandSize w:val="1"/>
      <w:tblInd w:w="0" w:type="dxa"/>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jpg"/><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758</Words>
  <Characters>4324</Characters>
  <Application>Microsoft Macintosh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Arthur Attwell</cp:lastModifiedBy>
  <cp:revision>10</cp:revision>
  <dcterms:created xsi:type="dcterms:W3CDTF">2017-10-11T09:25:00Z</dcterms:created>
  <dcterms:modified xsi:type="dcterms:W3CDTF">2017-10-11T13:32:00Z</dcterms:modified>
</cp:coreProperties>
</file>