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3EF1D33" w14:textId="77777777" w:rsidR="00627DE2" w:rsidRDefault="00484385">
      <w:pPr>
        <w:spacing w:after="0"/>
        <w:rPr>
          <w:rFonts w:ascii="Quicksand" w:eastAsia="Quicksand" w:hAnsi="Quicksand" w:cs="Quicksand"/>
          <w:sz w:val="24"/>
          <w:szCs w:val="24"/>
        </w:rPr>
      </w:pPr>
      <w:r>
        <w:rPr>
          <w:rFonts w:ascii="Quicksand" w:eastAsia="Quicksand" w:hAnsi="Quicksand" w:cs="Quicksand"/>
          <w:noProof/>
          <w:sz w:val="48"/>
          <w:szCs w:val="48"/>
        </w:rPr>
        <w:drawing>
          <wp:inline distT="114300" distB="114300" distL="114300" distR="114300" wp14:anchorId="779E937F" wp14:editId="198D6D05">
            <wp:extent cx="1008176" cy="498158"/>
            <wp:effectExtent l="0" t="0" r="0" b="0"/>
            <wp:docPr id="1" name="image2.jpg" descr="book-dash-logo-full colour.jpg"/>
            <wp:cNvGraphicFramePr/>
            <a:graphic xmlns:a="http://schemas.openxmlformats.org/drawingml/2006/main">
              <a:graphicData uri="http://schemas.openxmlformats.org/drawingml/2006/picture">
                <pic:pic xmlns:pic="http://schemas.openxmlformats.org/drawingml/2006/picture">
                  <pic:nvPicPr>
                    <pic:cNvPr id="0" name="image2.jpg" descr="book-dash-logo-full colour.jpg"/>
                    <pic:cNvPicPr preferRelativeResize="0"/>
                  </pic:nvPicPr>
                  <pic:blipFill>
                    <a:blip r:embed="rId5"/>
                    <a:srcRect/>
                    <a:stretch>
                      <a:fillRect/>
                    </a:stretch>
                  </pic:blipFill>
                  <pic:spPr>
                    <a:xfrm>
                      <a:off x="0" y="0"/>
                      <a:ext cx="1008176" cy="498158"/>
                    </a:xfrm>
                    <a:prstGeom prst="rect">
                      <a:avLst/>
                    </a:prstGeom>
                    <a:ln/>
                  </pic:spPr>
                </pic:pic>
              </a:graphicData>
            </a:graphic>
          </wp:inline>
        </w:drawing>
      </w:r>
    </w:p>
    <w:p w14:paraId="67400950" w14:textId="77777777" w:rsidR="00627DE2" w:rsidRDefault="00484385">
      <w:pPr>
        <w:spacing w:after="0"/>
        <w:rPr>
          <w:rFonts w:ascii="Imprima" w:eastAsia="Imprima" w:hAnsi="Imprima" w:cs="Imprima"/>
          <w:sz w:val="48"/>
          <w:szCs w:val="48"/>
        </w:rPr>
      </w:pPr>
      <w:r>
        <w:rPr>
          <w:rFonts w:ascii="Imprima" w:eastAsia="Imprima" w:hAnsi="Imprima" w:cs="Imprima"/>
          <w:sz w:val="48"/>
          <w:szCs w:val="48"/>
        </w:rPr>
        <w:t xml:space="preserve">Book Dash Translation Template </w:t>
      </w:r>
    </w:p>
    <w:p w14:paraId="1EB22F76" w14:textId="77777777" w:rsidR="00627DE2" w:rsidRDefault="00627DE2">
      <w:pPr>
        <w:spacing w:after="0"/>
        <w:rPr>
          <w:rFonts w:ascii="Imprima" w:eastAsia="Imprima" w:hAnsi="Imprima" w:cs="Imprima"/>
          <w:sz w:val="20"/>
          <w:szCs w:val="20"/>
        </w:rPr>
      </w:pPr>
    </w:p>
    <w:p w14:paraId="34D37CD6" w14:textId="77777777" w:rsidR="00627DE2" w:rsidRDefault="00484385">
      <w:pPr>
        <w:pStyle w:val="Heading3"/>
      </w:pPr>
      <w:bookmarkStart w:id="0" w:name="_ctm42szpu4a" w:colFirst="0" w:colLast="0"/>
      <w:bookmarkEnd w:id="0"/>
      <w:r>
        <w:t>Instructions</w:t>
      </w:r>
    </w:p>
    <w:p w14:paraId="3068F5B6" w14:textId="77777777" w:rsidR="00627DE2" w:rsidRDefault="00484385">
      <w:pPr>
        <w:numPr>
          <w:ilvl w:val="0"/>
          <w:numId w:val="1"/>
        </w:numPr>
        <w:spacing w:after="0"/>
        <w:contextualSpacing/>
        <w:rPr>
          <w:rFonts w:ascii="Quicksand" w:eastAsia="Quicksand" w:hAnsi="Quicksand" w:cs="Quicksand"/>
          <w:b/>
          <w:sz w:val="20"/>
          <w:szCs w:val="20"/>
        </w:rPr>
      </w:pPr>
      <w:r>
        <w:rPr>
          <w:rFonts w:ascii="Quicksand" w:eastAsia="Quicksand" w:hAnsi="Quicksand" w:cs="Quicksand"/>
          <w:b/>
          <w:sz w:val="20"/>
          <w:szCs w:val="20"/>
        </w:rPr>
        <w:t>If no text appears on a page, please indicate this in the cell with “N/A”</w:t>
      </w:r>
    </w:p>
    <w:p w14:paraId="45A70409" w14:textId="77777777" w:rsidR="00627DE2" w:rsidRDefault="00484385">
      <w:pPr>
        <w:numPr>
          <w:ilvl w:val="0"/>
          <w:numId w:val="1"/>
        </w:numPr>
        <w:contextualSpacing/>
        <w:rPr>
          <w:rFonts w:ascii="Quicksand" w:eastAsia="Quicksand" w:hAnsi="Quicksand" w:cs="Quicksand"/>
          <w:b/>
          <w:sz w:val="20"/>
          <w:szCs w:val="20"/>
        </w:rPr>
      </w:pPr>
      <w:r>
        <w:rPr>
          <w:rFonts w:ascii="Quicksand" w:eastAsia="Quicksand" w:hAnsi="Quicksand" w:cs="Quicksand"/>
          <w:b/>
          <w:sz w:val="20"/>
          <w:szCs w:val="20"/>
        </w:rPr>
        <w:t>Please save this file using the format: english-title_language.doc. For example: singing-the-truth_isixhosa.doc</w:t>
      </w:r>
    </w:p>
    <w:p w14:paraId="33529A99" w14:textId="77777777" w:rsidR="00627DE2" w:rsidRDefault="00627DE2">
      <w:pPr>
        <w:rPr>
          <w:rFonts w:ascii="Quicksand" w:eastAsia="Quicksand" w:hAnsi="Quicksand" w:cs="Quicksand"/>
          <w:sz w:val="20"/>
          <w:szCs w:val="20"/>
        </w:rPr>
      </w:pPr>
    </w:p>
    <w:tbl>
      <w:tblPr>
        <w:tblStyle w:val="a"/>
        <w:tblW w:w="964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820"/>
        <w:gridCol w:w="4820"/>
      </w:tblGrid>
      <w:tr w:rsidR="00627DE2" w14:paraId="4EA40D49" w14:textId="77777777">
        <w:trPr>
          <w:trHeight w:val="480"/>
        </w:trPr>
        <w:tc>
          <w:tcPr>
            <w:tcW w:w="4820" w:type="dxa"/>
            <w:shd w:val="clear" w:color="auto" w:fill="auto"/>
            <w:tcMar>
              <w:top w:w="100" w:type="dxa"/>
              <w:left w:w="100" w:type="dxa"/>
              <w:bottom w:w="100" w:type="dxa"/>
              <w:right w:w="100" w:type="dxa"/>
            </w:tcMar>
          </w:tcPr>
          <w:p w14:paraId="0301A472" w14:textId="77777777" w:rsidR="00627DE2" w:rsidRDefault="00484385">
            <w:pPr>
              <w:rPr>
                <w:rFonts w:ascii="Quicksand" w:eastAsia="Quicksand" w:hAnsi="Quicksand" w:cs="Quicksand"/>
                <w:sz w:val="20"/>
                <w:szCs w:val="20"/>
              </w:rPr>
            </w:pPr>
            <w:r>
              <w:rPr>
                <w:rFonts w:ascii="Quicksand" w:eastAsia="Quicksand" w:hAnsi="Quicksand" w:cs="Quicksand"/>
                <w:sz w:val="20"/>
                <w:szCs w:val="20"/>
              </w:rPr>
              <w:t>Book Title in English:</w:t>
            </w:r>
          </w:p>
        </w:tc>
        <w:tc>
          <w:tcPr>
            <w:tcW w:w="4820" w:type="dxa"/>
            <w:shd w:val="clear" w:color="auto" w:fill="auto"/>
            <w:tcMar>
              <w:top w:w="100" w:type="dxa"/>
              <w:left w:w="100" w:type="dxa"/>
              <w:bottom w:w="100" w:type="dxa"/>
              <w:right w:w="100" w:type="dxa"/>
            </w:tcMar>
          </w:tcPr>
          <w:p w14:paraId="710E5A1D" w14:textId="0176313A" w:rsidR="00454CC8" w:rsidRDefault="00974699">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Sizwe’s Smile</w:t>
            </w:r>
          </w:p>
        </w:tc>
      </w:tr>
      <w:tr w:rsidR="00627DE2" w14:paraId="6C1FBC9E" w14:textId="77777777">
        <w:tc>
          <w:tcPr>
            <w:tcW w:w="4820" w:type="dxa"/>
            <w:shd w:val="clear" w:color="auto" w:fill="auto"/>
            <w:tcMar>
              <w:top w:w="100" w:type="dxa"/>
              <w:left w:w="100" w:type="dxa"/>
              <w:bottom w:w="100" w:type="dxa"/>
              <w:right w:w="100" w:type="dxa"/>
            </w:tcMar>
          </w:tcPr>
          <w:p w14:paraId="069E98F1" w14:textId="23E1EF24" w:rsidR="00627DE2" w:rsidRDefault="00484385">
            <w:pPr>
              <w:rPr>
                <w:rFonts w:ascii="Quicksand" w:eastAsia="Quicksand" w:hAnsi="Quicksand" w:cs="Quicksand"/>
                <w:sz w:val="20"/>
                <w:szCs w:val="20"/>
              </w:rPr>
            </w:pPr>
            <w:r>
              <w:rPr>
                <w:rFonts w:ascii="Quicksand" w:eastAsia="Quicksand" w:hAnsi="Quicksand" w:cs="Quicksand"/>
                <w:sz w:val="20"/>
                <w:szCs w:val="20"/>
              </w:rPr>
              <w:t xml:space="preserve">Language of Translation: </w:t>
            </w:r>
          </w:p>
        </w:tc>
        <w:tc>
          <w:tcPr>
            <w:tcW w:w="4820" w:type="dxa"/>
            <w:shd w:val="clear" w:color="auto" w:fill="auto"/>
            <w:tcMar>
              <w:top w:w="100" w:type="dxa"/>
              <w:left w:w="100" w:type="dxa"/>
              <w:bottom w:w="100" w:type="dxa"/>
              <w:right w:w="100" w:type="dxa"/>
            </w:tcMar>
          </w:tcPr>
          <w:p w14:paraId="0D5E0CDA" w14:textId="1DBFE8DE" w:rsidR="00627DE2" w:rsidRDefault="00CE11C8">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Sesotho</w:t>
            </w:r>
          </w:p>
        </w:tc>
      </w:tr>
      <w:tr w:rsidR="00627DE2" w14:paraId="7E26663A" w14:textId="77777777">
        <w:tc>
          <w:tcPr>
            <w:tcW w:w="4820" w:type="dxa"/>
            <w:shd w:val="clear" w:color="auto" w:fill="auto"/>
            <w:tcMar>
              <w:top w:w="100" w:type="dxa"/>
              <w:left w:w="100" w:type="dxa"/>
              <w:bottom w:w="100" w:type="dxa"/>
              <w:right w:w="100" w:type="dxa"/>
            </w:tcMar>
          </w:tcPr>
          <w:p w14:paraId="1893E6CC" w14:textId="77777777" w:rsidR="00627DE2" w:rsidRDefault="00484385">
            <w:pPr>
              <w:rPr>
                <w:rFonts w:ascii="Quicksand" w:eastAsia="Quicksand" w:hAnsi="Quicksand" w:cs="Quicksand"/>
                <w:sz w:val="20"/>
                <w:szCs w:val="20"/>
              </w:rPr>
            </w:pPr>
            <w:r>
              <w:rPr>
                <w:rFonts w:ascii="Quicksand" w:eastAsia="Quicksand" w:hAnsi="Quicksand" w:cs="Quicksand"/>
                <w:sz w:val="20"/>
                <w:szCs w:val="20"/>
              </w:rPr>
              <w:t>Translated Title:</w:t>
            </w:r>
          </w:p>
        </w:tc>
        <w:tc>
          <w:tcPr>
            <w:tcW w:w="4820" w:type="dxa"/>
            <w:shd w:val="clear" w:color="auto" w:fill="auto"/>
            <w:tcMar>
              <w:top w:w="100" w:type="dxa"/>
              <w:left w:w="100" w:type="dxa"/>
              <w:bottom w:w="100" w:type="dxa"/>
              <w:right w:w="100" w:type="dxa"/>
            </w:tcMar>
          </w:tcPr>
          <w:p w14:paraId="7D09DB13" w14:textId="74A11F31" w:rsidR="00454CC8" w:rsidRDefault="00CE11C8" w:rsidP="002D3138">
            <w:pPr>
              <w:rPr>
                <w:rFonts w:ascii="Quicksand" w:eastAsia="Quicksand" w:hAnsi="Quicksand" w:cs="Quicksand"/>
                <w:sz w:val="20"/>
                <w:szCs w:val="20"/>
              </w:rPr>
            </w:pPr>
            <w:r w:rsidRPr="00CE11C8">
              <w:rPr>
                <w:rFonts w:ascii="Quicksand" w:eastAsia="Quicksand" w:hAnsi="Quicksand" w:cs="Quicksand"/>
                <w:sz w:val="20"/>
                <w:szCs w:val="20"/>
              </w:rPr>
              <w:t>Pososelo ya Sizwe</w:t>
            </w:r>
          </w:p>
        </w:tc>
      </w:tr>
      <w:tr w:rsidR="00627DE2" w14:paraId="6A9F3AB5" w14:textId="77777777">
        <w:tc>
          <w:tcPr>
            <w:tcW w:w="4820" w:type="dxa"/>
            <w:shd w:val="clear" w:color="auto" w:fill="auto"/>
            <w:tcMar>
              <w:top w:w="100" w:type="dxa"/>
              <w:left w:w="100" w:type="dxa"/>
              <w:bottom w:w="100" w:type="dxa"/>
              <w:right w:w="100" w:type="dxa"/>
            </w:tcMar>
          </w:tcPr>
          <w:p w14:paraId="222CC8DE" w14:textId="77777777" w:rsidR="00627DE2" w:rsidRDefault="00484385">
            <w:pPr>
              <w:rPr>
                <w:rFonts w:ascii="Quicksand" w:eastAsia="Quicksand" w:hAnsi="Quicksand" w:cs="Quicksand"/>
                <w:sz w:val="20"/>
                <w:szCs w:val="20"/>
              </w:rPr>
            </w:pPr>
            <w:r>
              <w:rPr>
                <w:rFonts w:ascii="Quicksand" w:eastAsia="Quicksand" w:hAnsi="Quicksand" w:cs="Quicksand"/>
                <w:sz w:val="20"/>
                <w:szCs w:val="20"/>
              </w:rPr>
              <w:t>Translator’s full name and/or organisation:</w:t>
            </w:r>
          </w:p>
        </w:tc>
        <w:tc>
          <w:tcPr>
            <w:tcW w:w="4820" w:type="dxa"/>
            <w:shd w:val="clear" w:color="auto" w:fill="auto"/>
            <w:tcMar>
              <w:top w:w="100" w:type="dxa"/>
              <w:left w:w="100" w:type="dxa"/>
              <w:bottom w:w="100" w:type="dxa"/>
              <w:right w:w="100" w:type="dxa"/>
            </w:tcMar>
          </w:tcPr>
          <w:p w14:paraId="2B22A1A0" w14:textId="3F1B104F" w:rsidR="00627DE2" w:rsidRDefault="00CF59C8">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Nal’ibali</w:t>
            </w:r>
          </w:p>
        </w:tc>
      </w:tr>
    </w:tbl>
    <w:p w14:paraId="799C2BCF" w14:textId="77777777" w:rsidR="00627DE2" w:rsidRDefault="00627DE2">
      <w:pPr>
        <w:rPr>
          <w:rFonts w:ascii="Quicksand" w:eastAsia="Quicksand" w:hAnsi="Quicksand" w:cs="Quicksand"/>
          <w:sz w:val="20"/>
          <w:szCs w:val="20"/>
        </w:rPr>
      </w:pPr>
    </w:p>
    <w:tbl>
      <w:tblPr>
        <w:tblStyle w:val="a0"/>
        <w:tblW w:w="964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820"/>
        <w:gridCol w:w="4820"/>
      </w:tblGrid>
      <w:tr w:rsidR="00627DE2" w14:paraId="52908E54" w14:textId="77777777">
        <w:trPr>
          <w:trHeight w:val="740"/>
        </w:trPr>
        <w:tc>
          <w:tcPr>
            <w:tcW w:w="4820" w:type="dxa"/>
            <w:shd w:val="clear" w:color="auto" w:fill="auto"/>
            <w:tcMar>
              <w:top w:w="100" w:type="dxa"/>
              <w:left w:w="100" w:type="dxa"/>
              <w:bottom w:w="100" w:type="dxa"/>
              <w:right w:w="100" w:type="dxa"/>
            </w:tcMar>
          </w:tcPr>
          <w:p w14:paraId="7749A047" w14:textId="77777777" w:rsidR="00627DE2" w:rsidRDefault="00484385">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[Inside front cover]</w:t>
            </w:r>
          </w:p>
        </w:tc>
        <w:tc>
          <w:tcPr>
            <w:tcW w:w="4820" w:type="dxa"/>
            <w:shd w:val="clear" w:color="auto" w:fill="auto"/>
            <w:tcMar>
              <w:top w:w="100" w:type="dxa"/>
              <w:left w:w="100" w:type="dxa"/>
              <w:bottom w:w="100" w:type="dxa"/>
              <w:right w:w="100" w:type="dxa"/>
            </w:tcMar>
          </w:tcPr>
          <w:p w14:paraId="57BEECD5" w14:textId="73D6CBC3" w:rsidR="00627DE2" w:rsidRDefault="00627DE2" w:rsidP="00CE11C8">
            <w:pPr>
              <w:widowControl w:val="0"/>
              <w:spacing w:after="0" w:line="240" w:lineRule="auto"/>
              <w:rPr>
                <w:rFonts w:ascii="Quicksand" w:eastAsia="Quicksand" w:hAnsi="Quicksand" w:cs="Quicksand"/>
                <w:sz w:val="20"/>
                <w:szCs w:val="20"/>
              </w:rPr>
            </w:pPr>
          </w:p>
        </w:tc>
      </w:tr>
      <w:tr w:rsidR="00627DE2" w14:paraId="3A46552E" w14:textId="77777777">
        <w:tc>
          <w:tcPr>
            <w:tcW w:w="4820" w:type="dxa"/>
            <w:shd w:val="clear" w:color="auto" w:fill="auto"/>
            <w:tcMar>
              <w:top w:w="100" w:type="dxa"/>
              <w:left w:w="100" w:type="dxa"/>
              <w:bottom w:w="100" w:type="dxa"/>
              <w:right w:w="100" w:type="dxa"/>
            </w:tcMar>
          </w:tcPr>
          <w:p w14:paraId="0EB11C63" w14:textId="77777777" w:rsidR="00627DE2" w:rsidRDefault="00484385">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[Copyright page. No need to translate.]</w:t>
            </w:r>
          </w:p>
        </w:tc>
        <w:tc>
          <w:tcPr>
            <w:tcW w:w="4820" w:type="dxa"/>
            <w:shd w:val="clear" w:color="auto" w:fill="auto"/>
            <w:tcMar>
              <w:top w:w="100" w:type="dxa"/>
              <w:left w:w="100" w:type="dxa"/>
              <w:bottom w:w="100" w:type="dxa"/>
              <w:right w:w="100" w:type="dxa"/>
            </w:tcMar>
          </w:tcPr>
          <w:p w14:paraId="3B9ABCB6" w14:textId="3C1DEBCC" w:rsidR="00627DE2" w:rsidRDefault="00CE11C8" w:rsidP="0065387F">
            <w:pPr>
              <w:widowControl w:val="0"/>
              <w:spacing w:after="0" w:line="240" w:lineRule="auto"/>
              <w:rPr>
                <w:rFonts w:ascii="Quicksand" w:eastAsia="Quicksand" w:hAnsi="Quicksand" w:cs="Quicksand"/>
                <w:sz w:val="20"/>
                <w:szCs w:val="20"/>
              </w:rPr>
            </w:pPr>
            <w:r w:rsidRPr="00CE11C8">
              <w:rPr>
                <w:rFonts w:ascii="Quicksand" w:eastAsia="Quicksand" w:hAnsi="Quicksand" w:cs="Quicksand"/>
                <w:sz w:val="20"/>
                <w:szCs w:val="20"/>
              </w:rPr>
              <w:t>Pososelo ya Sizwe</w:t>
            </w:r>
          </w:p>
        </w:tc>
      </w:tr>
      <w:tr w:rsidR="00627DE2" w14:paraId="0A3481BF" w14:textId="77777777">
        <w:tc>
          <w:tcPr>
            <w:tcW w:w="4820" w:type="dxa"/>
            <w:shd w:val="clear" w:color="auto" w:fill="auto"/>
            <w:tcMar>
              <w:top w:w="100" w:type="dxa"/>
              <w:left w:w="100" w:type="dxa"/>
              <w:bottom w:w="100" w:type="dxa"/>
              <w:right w:w="100" w:type="dxa"/>
            </w:tcMar>
          </w:tcPr>
          <w:p w14:paraId="373E8EFE" w14:textId="77777777" w:rsidR="00627DE2" w:rsidRDefault="00484385">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[Endpapers. No translation]</w:t>
            </w:r>
          </w:p>
        </w:tc>
        <w:tc>
          <w:tcPr>
            <w:tcW w:w="4820" w:type="dxa"/>
            <w:shd w:val="clear" w:color="auto" w:fill="auto"/>
            <w:tcMar>
              <w:top w:w="100" w:type="dxa"/>
              <w:left w:w="100" w:type="dxa"/>
              <w:bottom w:w="100" w:type="dxa"/>
              <w:right w:w="100" w:type="dxa"/>
            </w:tcMar>
          </w:tcPr>
          <w:p w14:paraId="76007279" w14:textId="77777777" w:rsidR="00627DE2" w:rsidRDefault="00484385">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[Endpapers. No translation]</w:t>
            </w:r>
          </w:p>
        </w:tc>
      </w:tr>
      <w:tr w:rsidR="00627DE2" w14:paraId="3E0F7438" w14:textId="77777777">
        <w:tc>
          <w:tcPr>
            <w:tcW w:w="4820" w:type="dxa"/>
            <w:shd w:val="clear" w:color="auto" w:fill="auto"/>
            <w:tcMar>
              <w:top w:w="100" w:type="dxa"/>
              <w:left w:w="100" w:type="dxa"/>
              <w:bottom w:w="100" w:type="dxa"/>
              <w:right w:w="100" w:type="dxa"/>
            </w:tcMar>
          </w:tcPr>
          <w:p w14:paraId="1B62448C" w14:textId="77777777" w:rsidR="00627DE2" w:rsidRDefault="00484385">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w:t>
            </w:r>
          </w:p>
        </w:tc>
        <w:tc>
          <w:tcPr>
            <w:tcW w:w="4820" w:type="dxa"/>
            <w:shd w:val="clear" w:color="auto" w:fill="auto"/>
            <w:tcMar>
              <w:top w:w="100" w:type="dxa"/>
              <w:left w:w="100" w:type="dxa"/>
              <w:bottom w:w="100" w:type="dxa"/>
              <w:right w:w="100" w:type="dxa"/>
            </w:tcMar>
          </w:tcPr>
          <w:p w14:paraId="57B02365" w14:textId="77777777" w:rsidR="00CE11C8" w:rsidRPr="00CE11C8" w:rsidRDefault="00484385" w:rsidP="00CE11C8">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2</w:t>
            </w:r>
            <w:r w:rsidR="00CF59C8">
              <w:rPr>
                <w:rFonts w:ascii="Quicksand" w:eastAsia="Quicksand" w:hAnsi="Quicksand" w:cs="Quicksand"/>
                <w:sz w:val="20"/>
                <w:szCs w:val="20"/>
              </w:rPr>
              <w:t xml:space="preserve"> </w:t>
            </w:r>
            <w:r w:rsidR="00CE11C8" w:rsidRPr="00CE11C8">
              <w:rPr>
                <w:rFonts w:ascii="Quicksand" w:eastAsia="Quicksand" w:hAnsi="Quicksand" w:cs="Quicksand"/>
                <w:sz w:val="20"/>
                <w:szCs w:val="20"/>
              </w:rPr>
              <w:t>Pula e ne e se e nele matsatsi a mangata, mme bohle ba ne ba tenehile. Bohle ntle le Sizwe, ya neng a tsoha a bososela hoseng ho hong le ho hong.</w:t>
            </w:r>
          </w:p>
          <w:p w14:paraId="1B4AC105" w14:textId="77777777" w:rsidR="00CE11C8" w:rsidRPr="00CE11C8" w:rsidRDefault="00CE11C8" w:rsidP="00CE11C8">
            <w:pPr>
              <w:widowControl w:val="0"/>
              <w:spacing w:after="0" w:line="240" w:lineRule="auto"/>
              <w:rPr>
                <w:rFonts w:ascii="Quicksand" w:eastAsia="Quicksand" w:hAnsi="Quicksand" w:cs="Quicksand"/>
                <w:sz w:val="20"/>
                <w:szCs w:val="20"/>
              </w:rPr>
            </w:pPr>
            <w:r w:rsidRPr="00CE11C8">
              <w:rPr>
                <w:rFonts w:ascii="Quicksand" w:eastAsia="Quicksand" w:hAnsi="Quicksand" w:cs="Quicksand"/>
                <w:sz w:val="20"/>
                <w:szCs w:val="20"/>
              </w:rPr>
              <w:t>“Kgele! Sizwe! Pososelo eno e ntle haholo!” ha rialo Nkgono. “Na ke ya ka?”</w:t>
            </w:r>
          </w:p>
          <w:p w14:paraId="23EC5F44" w14:textId="1DDBA2CD" w:rsidR="00627DE2" w:rsidRDefault="00CE11C8" w:rsidP="00CE11C8">
            <w:pPr>
              <w:widowControl w:val="0"/>
              <w:spacing w:after="0" w:line="240" w:lineRule="auto"/>
              <w:rPr>
                <w:rFonts w:ascii="Quicksand" w:eastAsia="Quicksand" w:hAnsi="Quicksand" w:cs="Quicksand"/>
                <w:sz w:val="20"/>
                <w:szCs w:val="20"/>
              </w:rPr>
            </w:pPr>
            <w:r w:rsidRPr="00CE11C8">
              <w:rPr>
                <w:rFonts w:ascii="Quicksand" w:eastAsia="Quicksand" w:hAnsi="Quicksand" w:cs="Quicksand"/>
                <w:sz w:val="20"/>
                <w:szCs w:val="20"/>
              </w:rPr>
              <w:t>Sizwe a ikwahela molomo ka letsoho. “Empa ke pososelo ya KA, Nkgono,” a hweshetsa.</w:t>
            </w:r>
          </w:p>
        </w:tc>
      </w:tr>
      <w:tr w:rsidR="00627DE2" w14:paraId="05DEB2DC" w14:textId="77777777">
        <w:tc>
          <w:tcPr>
            <w:tcW w:w="4820" w:type="dxa"/>
            <w:shd w:val="clear" w:color="auto" w:fill="auto"/>
            <w:tcMar>
              <w:top w:w="100" w:type="dxa"/>
              <w:left w:w="100" w:type="dxa"/>
              <w:bottom w:w="100" w:type="dxa"/>
              <w:right w:w="100" w:type="dxa"/>
            </w:tcMar>
          </w:tcPr>
          <w:p w14:paraId="383C2C54" w14:textId="77777777" w:rsidR="00CE11C8" w:rsidRPr="00CE11C8" w:rsidRDefault="00484385" w:rsidP="00CE11C8">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3</w:t>
            </w:r>
            <w:r w:rsidR="00CF59C8">
              <w:rPr>
                <w:rFonts w:ascii="Quicksand" w:eastAsia="Quicksand" w:hAnsi="Quicksand" w:cs="Quicksand"/>
                <w:sz w:val="20"/>
                <w:szCs w:val="20"/>
              </w:rPr>
              <w:t xml:space="preserve"> </w:t>
            </w:r>
            <w:r w:rsidR="00CE11C8" w:rsidRPr="00CE11C8">
              <w:rPr>
                <w:rFonts w:ascii="Quicksand" w:eastAsia="Quicksand" w:hAnsi="Quicksand" w:cs="Quicksand"/>
                <w:sz w:val="20"/>
                <w:szCs w:val="20"/>
              </w:rPr>
              <w:t>Mmae a tsheha. “Sizwe! Pososelo ke ntho eo o fanang ka yona feela o sa lahlehelwe ke letho. Sheba!”</w:t>
            </w:r>
          </w:p>
          <w:p w14:paraId="71EA4AE1" w14:textId="777D75CB" w:rsidR="00627DE2" w:rsidRDefault="00CE11C8" w:rsidP="00CE11C8">
            <w:pPr>
              <w:widowControl w:val="0"/>
              <w:spacing w:after="0" w:line="240" w:lineRule="auto"/>
              <w:rPr>
                <w:rFonts w:ascii="Quicksand" w:eastAsia="Quicksand" w:hAnsi="Quicksand" w:cs="Quicksand"/>
                <w:sz w:val="20"/>
                <w:szCs w:val="20"/>
              </w:rPr>
            </w:pPr>
            <w:r w:rsidRPr="00CE11C8">
              <w:rPr>
                <w:rFonts w:ascii="Quicksand" w:eastAsia="Quicksand" w:hAnsi="Quicksand" w:cs="Quicksand"/>
                <w:sz w:val="20"/>
                <w:szCs w:val="20"/>
              </w:rPr>
              <w:t>A mo phahamisetsa hodimo seiponeng. A bona pososelo ya hae, e ntse e kganya feela jwaloka pele.</w:t>
            </w:r>
          </w:p>
        </w:tc>
        <w:tc>
          <w:tcPr>
            <w:tcW w:w="4820" w:type="dxa"/>
            <w:shd w:val="clear" w:color="auto" w:fill="auto"/>
            <w:tcMar>
              <w:top w:w="100" w:type="dxa"/>
              <w:left w:w="100" w:type="dxa"/>
              <w:bottom w:w="100" w:type="dxa"/>
              <w:right w:w="100" w:type="dxa"/>
            </w:tcMar>
          </w:tcPr>
          <w:p w14:paraId="229A2099" w14:textId="77777777" w:rsidR="00CE11C8" w:rsidRPr="00CE11C8" w:rsidRDefault="00454CC8" w:rsidP="00CE11C8">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 xml:space="preserve">4 </w:t>
            </w:r>
            <w:r w:rsidR="00CE11C8" w:rsidRPr="00CE11C8">
              <w:rPr>
                <w:rFonts w:ascii="Quicksand" w:eastAsia="Quicksand" w:hAnsi="Quicksand" w:cs="Quicksand"/>
                <w:sz w:val="20"/>
                <w:szCs w:val="20"/>
              </w:rPr>
              <w:t xml:space="preserve">E ne e le nako ya ho tsamaya. Mme a konopela jase ya Sizwe ya pula, mme ba tsamaya, hara pula, </w:t>
            </w:r>
            <w:proofErr w:type="gramStart"/>
            <w:r w:rsidR="00CE11C8" w:rsidRPr="00CE11C8">
              <w:rPr>
                <w:rFonts w:ascii="Quicksand" w:eastAsia="Quicksand" w:hAnsi="Quicksand" w:cs="Quicksand"/>
                <w:sz w:val="20"/>
                <w:szCs w:val="20"/>
              </w:rPr>
              <w:t>ho  leba</w:t>
            </w:r>
            <w:proofErr w:type="gramEnd"/>
            <w:r w:rsidR="00CE11C8" w:rsidRPr="00CE11C8">
              <w:rPr>
                <w:rFonts w:ascii="Quicksand" w:eastAsia="Quicksand" w:hAnsi="Quicksand" w:cs="Quicksand"/>
                <w:sz w:val="20"/>
                <w:szCs w:val="20"/>
              </w:rPr>
              <w:t xml:space="preserve"> laeboraring.</w:t>
            </w:r>
            <w:r w:rsidR="00CE11C8" w:rsidRPr="00CE11C8">
              <w:rPr>
                <w:rFonts w:ascii="Quicksand" w:eastAsia="Quicksand" w:hAnsi="Quicksand" w:cs="Quicksand"/>
                <w:sz w:val="20"/>
                <w:szCs w:val="20"/>
              </w:rPr>
              <w:cr/>
              <w:t xml:space="preserve">Tlung e nngwe seterateng seo, motswalle wa Sizwe </w:t>
            </w:r>
          </w:p>
          <w:p w14:paraId="0DE14243" w14:textId="77777777" w:rsidR="00CE11C8" w:rsidRPr="00CE11C8" w:rsidRDefault="00CE11C8" w:rsidP="00CE11C8">
            <w:pPr>
              <w:widowControl w:val="0"/>
              <w:spacing w:after="0" w:line="240" w:lineRule="auto"/>
              <w:rPr>
                <w:rFonts w:ascii="Quicksand" w:eastAsia="Quicksand" w:hAnsi="Quicksand" w:cs="Quicksand"/>
                <w:sz w:val="20"/>
                <w:szCs w:val="20"/>
              </w:rPr>
            </w:pPr>
            <w:r w:rsidRPr="00CE11C8">
              <w:rPr>
                <w:rFonts w:ascii="Quicksand" w:eastAsia="Quicksand" w:hAnsi="Quicksand" w:cs="Quicksand"/>
                <w:sz w:val="20"/>
                <w:szCs w:val="20"/>
              </w:rPr>
              <w:t>e leng Zanele o ne a eme fensetereng ya ntlo yabo, a shebile pula a hlorile.</w:t>
            </w:r>
          </w:p>
          <w:p w14:paraId="44477EF7" w14:textId="15B7AC0E" w:rsidR="00627DE2" w:rsidRDefault="00CE11C8" w:rsidP="00CE11C8">
            <w:pPr>
              <w:widowControl w:val="0"/>
              <w:spacing w:after="0" w:line="240" w:lineRule="auto"/>
              <w:rPr>
                <w:rFonts w:ascii="Quicksand" w:eastAsia="Quicksand" w:hAnsi="Quicksand" w:cs="Quicksand"/>
                <w:sz w:val="20"/>
                <w:szCs w:val="20"/>
              </w:rPr>
            </w:pPr>
            <w:r w:rsidRPr="00CE11C8">
              <w:rPr>
                <w:rFonts w:ascii="Quicksand" w:eastAsia="Quicksand" w:hAnsi="Quicksand" w:cs="Quicksand"/>
                <w:sz w:val="20"/>
                <w:szCs w:val="20"/>
              </w:rPr>
              <w:t xml:space="preserve">Sizwe a utlwa eka pososelo ya hae e ntse e nyoloha. E se neng, pososelo ya hae ya TLOLELA ka ntle, </w:t>
            </w:r>
            <w:proofErr w:type="gramStart"/>
            <w:r w:rsidRPr="00CE11C8">
              <w:rPr>
                <w:rFonts w:ascii="Quicksand" w:eastAsia="Quicksand" w:hAnsi="Quicksand" w:cs="Quicksand"/>
                <w:sz w:val="20"/>
                <w:szCs w:val="20"/>
              </w:rPr>
              <w:t>mme  ya</w:t>
            </w:r>
            <w:proofErr w:type="gramEnd"/>
            <w:r w:rsidRPr="00CE11C8">
              <w:rPr>
                <w:rFonts w:ascii="Quicksand" w:eastAsia="Quicksand" w:hAnsi="Quicksand" w:cs="Quicksand"/>
                <w:sz w:val="20"/>
                <w:szCs w:val="20"/>
              </w:rPr>
              <w:t xml:space="preserve"> tshelela ka nqane ho jarete ho ya ho Zanele. </w:t>
            </w:r>
            <w:proofErr w:type="gramStart"/>
            <w:r w:rsidRPr="00CE11C8">
              <w:rPr>
                <w:rFonts w:ascii="Quicksand" w:eastAsia="Quicksand" w:hAnsi="Quicksand" w:cs="Quicksand"/>
                <w:sz w:val="20"/>
                <w:szCs w:val="20"/>
              </w:rPr>
              <w:t>Zanele  a</w:t>
            </w:r>
            <w:proofErr w:type="gramEnd"/>
            <w:r w:rsidRPr="00CE11C8">
              <w:rPr>
                <w:rFonts w:ascii="Quicksand" w:eastAsia="Quicksand" w:hAnsi="Quicksand" w:cs="Quicksand"/>
                <w:sz w:val="20"/>
                <w:szCs w:val="20"/>
              </w:rPr>
              <w:t xml:space="preserve"> dula ka pososelo eo – e ne e le bohlokwa haholo hore a ka fana ka yona.</w:t>
            </w:r>
          </w:p>
        </w:tc>
      </w:tr>
      <w:tr w:rsidR="00627DE2" w14:paraId="2D7666D1" w14:textId="77777777">
        <w:tc>
          <w:tcPr>
            <w:tcW w:w="4820" w:type="dxa"/>
            <w:shd w:val="clear" w:color="auto" w:fill="auto"/>
            <w:tcMar>
              <w:top w:w="100" w:type="dxa"/>
              <w:left w:w="100" w:type="dxa"/>
              <w:bottom w:w="100" w:type="dxa"/>
              <w:right w:w="100" w:type="dxa"/>
            </w:tcMar>
          </w:tcPr>
          <w:p w14:paraId="1FF8F369" w14:textId="77777777" w:rsidR="00CE11C8" w:rsidRPr="00CE11C8" w:rsidRDefault="00484385" w:rsidP="00CE11C8">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5</w:t>
            </w:r>
            <w:r w:rsidR="00CF59C8">
              <w:rPr>
                <w:rFonts w:ascii="Quicksand" w:eastAsia="Quicksand" w:hAnsi="Quicksand" w:cs="Quicksand"/>
                <w:sz w:val="20"/>
                <w:szCs w:val="20"/>
              </w:rPr>
              <w:t xml:space="preserve"> </w:t>
            </w:r>
            <w:r w:rsidR="00CE11C8" w:rsidRPr="00CE11C8">
              <w:rPr>
                <w:rFonts w:ascii="Quicksand" w:eastAsia="Quicksand" w:hAnsi="Quicksand" w:cs="Quicksand"/>
                <w:sz w:val="20"/>
                <w:szCs w:val="20"/>
              </w:rPr>
              <w:t xml:space="preserve">Ha Sizwe a qeta ho feta ho ya laeboraring, </w:t>
            </w:r>
            <w:r w:rsidR="00CE11C8" w:rsidRPr="00CE11C8">
              <w:rPr>
                <w:rFonts w:ascii="Quicksand" w:eastAsia="Quicksand" w:hAnsi="Quicksand" w:cs="Quicksand"/>
                <w:sz w:val="20"/>
                <w:szCs w:val="20"/>
              </w:rPr>
              <w:lastRenderedPageBreak/>
              <w:t>Zanele a utlwa ho kokotwa monyako. E ne e le motsamaisi wa poso, a tlisitse lengolo le tswang ho motswalae ya mo ratang. Zanele o ne a thabile haholo, hoo pososelo e ileng ya tlola, mme ya kganya ho leba ho motsamaisi wa poso.</w:t>
            </w:r>
          </w:p>
          <w:p w14:paraId="4B804F54" w14:textId="2C9EB3A0" w:rsidR="00627DE2" w:rsidRDefault="00CE11C8" w:rsidP="00CE11C8">
            <w:pPr>
              <w:widowControl w:val="0"/>
              <w:spacing w:after="0" w:line="240" w:lineRule="auto"/>
              <w:rPr>
                <w:rFonts w:ascii="Quicksand" w:eastAsia="Quicksand" w:hAnsi="Quicksand" w:cs="Quicksand"/>
                <w:sz w:val="20"/>
                <w:szCs w:val="20"/>
              </w:rPr>
            </w:pPr>
            <w:r w:rsidRPr="00CE11C8">
              <w:rPr>
                <w:rFonts w:ascii="Quicksand" w:eastAsia="Quicksand" w:hAnsi="Quicksand" w:cs="Quicksand"/>
                <w:sz w:val="20"/>
                <w:szCs w:val="20"/>
              </w:rPr>
              <w:t>“Ke a leboha, Ntate Raposo!” a rialo.</w:t>
            </w:r>
          </w:p>
        </w:tc>
        <w:tc>
          <w:tcPr>
            <w:tcW w:w="4820" w:type="dxa"/>
            <w:shd w:val="clear" w:color="auto" w:fill="auto"/>
            <w:tcMar>
              <w:top w:w="100" w:type="dxa"/>
              <w:left w:w="100" w:type="dxa"/>
              <w:bottom w:w="100" w:type="dxa"/>
              <w:right w:w="100" w:type="dxa"/>
            </w:tcMar>
          </w:tcPr>
          <w:p w14:paraId="0962F445" w14:textId="77777777" w:rsidR="00CE11C8" w:rsidRPr="00CE11C8" w:rsidRDefault="00484385" w:rsidP="00CE11C8">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lastRenderedPageBreak/>
              <w:t>6</w:t>
            </w:r>
            <w:r w:rsidR="00CF59C8">
              <w:rPr>
                <w:rFonts w:ascii="Quicksand" w:eastAsia="Quicksand" w:hAnsi="Quicksand" w:cs="Quicksand"/>
                <w:sz w:val="20"/>
                <w:szCs w:val="20"/>
              </w:rPr>
              <w:t xml:space="preserve"> </w:t>
            </w:r>
            <w:r w:rsidR="00CE11C8" w:rsidRPr="00CE11C8">
              <w:rPr>
                <w:rFonts w:ascii="Quicksand" w:eastAsia="Quicksand" w:hAnsi="Quicksand" w:cs="Quicksand"/>
                <w:sz w:val="20"/>
                <w:szCs w:val="20"/>
              </w:rPr>
              <w:t xml:space="preserve">Pososelo ya Zanele e ne e kganya ho feta ntho </w:t>
            </w:r>
            <w:r w:rsidR="00CE11C8" w:rsidRPr="00CE11C8">
              <w:rPr>
                <w:rFonts w:ascii="Quicksand" w:eastAsia="Quicksand" w:hAnsi="Quicksand" w:cs="Quicksand"/>
                <w:sz w:val="20"/>
                <w:szCs w:val="20"/>
              </w:rPr>
              <w:lastRenderedPageBreak/>
              <w:t>tsohle tseo motsamaisi wa poso a di boneng haesale ho tloha hoseng. E ile ya dula e mo futhumaditse ha a ntse a hahlaula le motse ka hara pula.</w:t>
            </w:r>
          </w:p>
          <w:p w14:paraId="3441B24A" w14:textId="77777777" w:rsidR="00CE11C8" w:rsidRPr="00CE11C8" w:rsidRDefault="00CE11C8" w:rsidP="00CE11C8">
            <w:pPr>
              <w:widowControl w:val="0"/>
              <w:spacing w:after="0" w:line="240" w:lineRule="auto"/>
              <w:rPr>
                <w:rFonts w:ascii="Quicksand" w:eastAsia="Quicksand" w:hAnsi="Quicksand" w:cs="Quicksand"/>
                <w:sz w:val="20"/>
                <w:szCs w:val="20"/>
              </w:rPr>
            </w:pPr>
            <w:r w:rsidRPr="00CE11C8">
              <w:rPr>
                <w:rFonts w:ascii="Quicksand" w:eastAsia="Quicksand" w:hAnsi="Quicksand" w:cs="Quicksand"/>
                <w:sz w:val="20"/>
                <w:szCs w:val="20"/>
              </w:rPr>
              <w:t>Yaba o tla tlung e nngwe e kgolo. Ka hare ho heke, ntja e ne e ntse e potoloha e etsa didikadikwe, e bohola, e bohola, e bohola. E ne e qabola hoo motsamaisi wa poso a hlolehileng ho ithiba yaba o a bososela. Pososelo ya tlolela ka nqane ho heke e tletse kganya ya thabo.</w:t>
            </w:r>
          </w:p>
          <w:p w14:paraId="14702634" w14:textId="576195B3" w:rsidR="00627DE2" w:rsidRDefault="00CE11C8" w:rsidP="00CE11C8">
            <w:pPr>
              <w:widowControl w:val="0"/>
              <w:spacing w:after="0" w:line="240" w:lineRule="auto"/>
              <w:rPr>
                <w:rFonts w:ascii="Quicksand" w:eastAsia="Quicksand" w:hAnsi="Quicksand" w:cs="Quicksand"/>
                <w:sz w:val="20"/>
                <w:szCs w:val="20"/>
              </w:rPr>
            </w:pPr>
            <w:r w:rsidRPr="00CE11C8">
              <w:rPr>
                <w:rFonts w:ascii="Quicksand" w:eastAsia="Quicksand" w:hAnsi="Quicksand" w:cs="Quicksand"/>
                <w:sz w:val="20"/>
                <w:szCs w:val="20"/>
              </w:rPr>
              <w:t>Ntja ya tlohela ho bohola. Ya phahamisa ditsebe yaba ya tsoka mohatla. Ya thinya mme a matha ho kgutlela ka tlung ka pososelo e ntle e mofuthu.</w:t>
            </w:r>
          </w:p>
        </w:tc>
      </w:tr>
      <w:tr w:rsidR="00627DE2" w14:paraId="0ADAC104" w14:textId="77777777">
        <w:tc>
          <w:tcPr>
            <w:tcW w:w="4820" w:type="dxa"/>
            <w:shd w:val="clear" w:color="auto" w:fill="auto"/>
            <w:tcMar>
              <w:top w:w="100" w:type="dxa"/>
              <w:left w:w="100" w:type="dxa"/>
              <w:bottom w:w="100" w:type="dxa"/>
              <w:right w:w="100" w:type="dxa"/>
            </w:tcMar>
          </w:tcPr>
          <w:p w14:paraId="20528B8B" w14:textId="77777777" w:rsidR="00CE11C8" w:rsidRPr="00CE11C8" w:rsidRDefault="00484385" w:rsidP="00CE11C8">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lastRenderedPageBreak/>
              <w:t>7</w:t>
            </w:r>
            <w:r w:rsidR="00CF59C8">
              <w:rPr>
                <w:rFonts w:ascii="Quicksand" w:eastAsia="Quicksand" w:hAnsi="Quicksand" w:cs="Quicksand"/>
                <w:sz w:val="20"/>
                <w:szCs w:val="20"/>
              </w:rPr>
              <w:t xml:space="preserve"> </w:t>
            </w:r>
            <w:r w:rsidR="00CE11C8" w:rsidRPr="00CE11C8">
              <w:rPr>
                <w:rFonts w:ascii="Quicksand" w:eastAsia="Quicksand" w:hAnsi="Quicksand" w:cs="Quicksand"/>
                <w:sz w:val="20"/>
                <w:szCs w:val="20"/>
              </w:rPr>
              <w:t xml:space="preserve">Monnamoholo ya kobehileng a bula lemati. “Tjhe bo! O ke ke wa kena ka mona. O metsi hohle!” a rialo ho ntja. Empa hanghang pososelo </w:t>
            </w:r>
            <w:proofErr w:type="gramStart"/>
            <w:r w:rsidR="00CE11C8" w:rsidRPr="00CE11C8">
              <w:rPr>
                <w:rFonts w:ascii="Quicksand" w:eastAsia="Quicksand" w:hAnsi="Quicksand" w:cs="Quicksand"/>
                <w:sz w:val="20"/>
                <w:szCs w:val="20"/>
              </w:rPr>
              <w:t>ya  kganyetsa</w:t>
            </w:r>
            <w:proofErr w:type="gramEnd"/>
            <w:r w:rsidR="00CE11C8" w:rsidRPr="00CE11C8">
              <w:rPr>
                <w:rFonts w:ascii="Quicksand" w:eastAsia="Quicksand" w:hAnsi="Quicksand" w:cs="Quicksand"/>
                <w:sz w:val="20"/>
                <w:szCs w:val="20"/>
              </w:rPr>
              <w:t xml:space="preserve"> monnamoholo.</w:t>
            </w:r>
          </w:p>
          <w:p w14:paraId="3253362B" w14:textId="19C029F7" w:rsidR="00627DE2" w:rsidRDefault="00CE11C8" w:rsidP="00CE11C8">
            <w:pPr>
              <w:widowControl w:val="0"/>
              <w:spacing w:after="0" w:line="240" w:lineRule="auto"/>
              <w:rPr>
                <w:rFonts w:ascii="Quicksand" w:eastAsia="Quicksand" w:hAnsi="Quicksand" w:cs="Quicksand"/>
                <w:sz w:val="20"/>
                <w:szCs w:val="20"/>
              </w:rPr>
            </w:pPr>
            <w:r w:rsidRPr="00CE11C8">
              <w:rPr>
                <w:rFonts w:ascii="Quicksand" w:eastAsia="Quicksand" w:hAnsi="Quicksand" w:cs="Quicksand"/>
                <w:sz w:val="20"/>
                <w:szCs w:val="20"/>
              </w:rPr>
              <w:t>Monnamoholo a ema a otlolohile. “Owai,” a rialo, “ke mang ya kgathallang ha pula e ena? Ha re otlolle maoto, moshanyana!” Mme ke bale ba tsamaya ba raha metsi fatshe.</w:t>
            </w:r>
          </w:p>
        </w:tc>
        <w:tc>
          <w:tcPr>
            <w:tcW w:w="4820" w:type="dxa"/>
            <w:shd w:val="clear" w:color="auto" w:fill="auto"/>
            <w:tcMar>
              <w:top w:w="100" w:type="dxa"/>
              <w:left w:w="100" w:type="dxa"/>
              <w:bottom w:w="100" w:type="dxa"/>
              <w:right w:w="100" w:type="dxa"/>
            </w:tcMar>
          </w:tcPr>
          <w:p w14:paraId="420B52D5" w14:textId="77777777" w:rsidR="00CE11C8" w:rsidRPr="00CE11C8" w:rsidRDefault="00484385" w:rsidP="00CE11C8">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8</w:t>
            </w:r>
            <w:r w:rsidR="00021CA7">
              <w:rPr>
                <w:rFonts w:ascii="Quicksand" w:eastAsia="Quicksand" w:hAnsi="Quicksand" w:cs="Quicksand"/>
                <w:sz w:val="20"/>
                <w:szCs w:val="20"/>
              </w:rPr>
              <w:t xml:space="preserve"> </w:t>
            </w:r>
            <w:r w:rsidR="00CE11C8" w:rsidRPr="00CE11C8">
              <w:rPr>
                <w:rFonts w:ascii="Quicksand" w:eastAsia="Quicksand" w:hAnsi="Quicksand" w:cs="Quicksand"/>
                <w:sz w:val="20"/>
                <w:szCs w:val="20"/>
              </w:rPr>
              <w:t xml:space="preserve">Mane, moo ho tshelang ditaaso, ho ne ho eme Mof </w:t>
            </w:r>
            <w:proofErr w:type="gramStart"/>
            <w:r w:rsidR="00CE11C8" w:rsidRPr="00CE11C8">
              <w:rPr>
                <w:rFonts w:ascii="Quicksand" w:eastAsia="Quicksand" w:hAnsi="Quicksand" w:cs="Quicksand"/>
                <w:sz w:val="20"/>
                <w:szCs w:val="20"/>
              </w:rPr>
              <w:t>Makabela ,</w:t>
            </w:r>
            <w:proofErr w:type="gramEnd"/>
            <w:r w:rsidR="00CE11C8" w:rsidRPr="00CE11C8">
              <w:rPr>
                <w:rFonts w:ascii="Quicksand" w:eastAsia="Quicksand" w:hAnsi="Quicksand" w:cs="Quicksand"/>
                <w:sz w:val="20"/>
                <w:szCs w:val="20"/>
              </w:rPr>
              <w:t xml:space="preserve"> lepolesa la sephethephethe. O ne a shebahala a hatsetse, a le metsi, mme a sa thaba hohang. Monnamoholo o ile a tseba hantle seo a lokelang ho se etsa.</w:t>
            </w:r>
          </w:p>
          <w:p w14:paraId="3D51EC15" w14:textId="47758EB1" w:rsidR="007D7C8F" w:rsidRDefault="00CE11C8" w:rsidP="00CE11C8">
            <w:pPr>
              <w:widowControl w:val="0"/>
              <w:spacing w:after="0" w:line="240" w:lineRule="auto"/>
              <w:rPr>
                <w:rFonts w:ascii="Quicksand" w:eastAsia="Quicksand" w:hAnsi="Quicksand" w:cs="Quicksand"/>
                <w:sz w:val="20"/>
                <w:szCs w:val="20"/>
              </w:rPr>
            </w:pPr>
            <w:r w:rsidRPr="00CE11C8">
              <w:rPr>
                <w:rFonts w:ascii="Quicksand" w:eastAsia="Quicksand" w:hAnsi="Quicksand" w:cs="Quicksand"/>
                <w:sz w:val="20"/>
                <w:szCs w:val="20"/>
              </w:rPr>
              <w:t xml:space="preserve">“Dumela, Mof Makabela!” a hoeletsa, mme a bososela haholo, ka pososelo e kganyang ho feta. Empa Mof Makabela ha </w:t>
            </w:r>
            <w:proofErr w:type="gramStart"/>
            <w:r w:rsidRPr="00CE11C8">
              <w:rPr>
                <w:rFonts w:ascii="Quicksand" w:eastAsia="Quicksand" w:hAnsi="Quicksand" w:cs="Quicksand"/>
                <w:sz w:val="20"/>
                <w:szCs w:val="20"/>
              </w:rPr>
              <w:t>a ka</w:t>
            </w:r>
            <w:proofErr w:type="gramEnd"/>
            <w:r w:rsidRPr="00CE11C8">
              <w:rPr>
                <w:rFonts w:ascii="Quicksand" w:eastAsia="Quicksand" w:hAnsi="Quicksand" w:cs="Quicksand"/>
                <w:sz w:val="20"/>
                <w:szCs w:val="20"/>
              </w:rPr>
              <w:t xml:space="preserve"> a bososela le yena.</w:t>
            </w:r>
          </w:p>
        </w:tc>
      </w:tr>
      <w:tr w:rsidR="00627DE2" w14:paraId="06DFD3F4" w14:textId="77777777">
        <w:tc>
          <w:tcPr>
            <w:tcW w:w="4820" w:type="dxa"/>
            <w:shd w:val="clear" w:color="auto" w:fill="auto"/>
            <w:tcMar>
              <w:top w:w="100" w:type="dxa"/>
              <w:left w:w="100" w:type="dxa"/>
              <w:bottom w:w="100" w:type="dxa"/>
              <w:right w:w="100" w:type="dxa"/>
            </w:tcMar>
          </w:tcPr>
          <w:p w14:paraId="052B72B3" w14:textId="1C6E5416" w:rsidR="00627DE2" w:rsidRDefault="00484385" w:rsidP="002D3138">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9</w:t>
            </w:r>
            <w:r w:rsidR="00021CA7">
              <w:rPr>
                <w:rFonts w:ascii="Quicksand" w:eastAsia="Quicksand" w:hAnsi="Quicksand" w:cs="Quicksand"/>
                <w:sz w:val="20"/>
                <w:szCs w:val="20"/>
              </w:rPr>
              <w:t xml:space="preserve"> </w:t>
            </w:r>
            <w:r w:rsidR="002D3138">
              <w:rPr>
                <w:rFonts w:ascii="Quicksand" w:eastAsia="Quicksand" w:hAnsi="Quicksand" w:cs="Quicksand"/>
                <w:sz w:val="20"/>
                <w:szCs w:val="20"/>
              </w:rPr>
              <w:t>n/a</w:t>
            </w:r>
          </w:p>
        </w:tc>
        <w:tc>
          <w:tcPr>
            <w:tcW w:w="4820" w:type="dxa"/>
            <w:shd w:val="clear" w:color="auto" w:fill="auto"/>
            <w:tcMar>
              <w:top w:w="100" w:type="dxa"/>
              <w:left w:w="100" w:type="dxa"/>
              <w:bottom w:w="100" w:type="dxa"/>
              <w:right w:w="100" w:type="dxa"/>
            </w:tcMar>
          </w:tcPr>
          <w:p w14:paraId="04597AB1" w14:textId="77777777" w:rsidR="00CE11C8" w:rsidRPr="00CE11C8" w:rsidRDefault="00484385" w:rsidP="00CE11C8">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10</w:t>
            </w:r>
            <w:r w:rsidR="00021CA7">
              <w:rPr>
                <w:rFonts w:ascii="Quicksand" w:eastAsia="Quicksand" w:hAnsi="Quicksand" w:cs="Quicksand"/>
                <w:sz w:val="20"/>
                <w:szCs w:val="20"/>
              </w:rPr>
              <w:t xml:space="preserve"> </w:t>
            </w:r>
            <w:r w:rsidR="00CE11C8" w:rsidRPr="00CE11C8">
              <w:rPr>
                <w:rFonts w:ascii="Quicksand" w:eastAsia="Quicksand" w:hAnsi="Quicksand" w:cs="Quicksand"/>
                <w:sz w:val="20"/>
                <w:szCs w:val="20"/>
              </w:rPr>
              <w:t xml:space="preserve">Ho ema hara pula ka matsatsi a mangata ho ka etsa hore motho a hloname haholo. Empa pososelo ke ntho e makatsang, mme he ha jwale, pososelo e ne e le matla haholo, e kganya haholo, hoo ho neng ho le boima </w:t>
            </w:r>
          </w:p>
          <w:p w14:paraId="77C48DCC" w14:textId="77777777" w:rsidR="00CE11C8" w:rsidRPr="00CE11C8" w:rsidRDefault="00CE11C8" w:rsidP="00CE11C8">
            <w:pPr>
              <w:widowControl w:val="0"/>
              <w:spacing w:after="0" w:line="240" w:lineRule="auto"/>
              <w:rPr>
                <w:rFonts w:ascii="Quicksand" w:eastAsia="Quicksand" w:hAnsi="Quicksand" w:cs="Quicksand"/>
                <w:sz w:val="20"/>
                <w:szCs w:val="20"/>
              </w:rPr>
            </w:pPr>
            <w:r w:rsidRPr="00CE11C8">
              <w:rPr>
                <w:rFonts w:ascii="Quicksand" w:eastAsia="Quicksand" w:hAnsi="Quicksand" w:cs="Quicksand"/>
                <w:sz w:val="20"/>
                <w:szCs w:val="20"/>
              </w:rPr>
              <w:t xml:space="preserve">ho e boloka ka hare. Ha e ya ka ya sebetsa hanghang, empa hanyane hanyane, e ile ya qala ho tswela ka ntle ho fihlela, qetellong </w:t>
            </w:r>
            <w:proofErr w:type="gramStart"/>
            <w:r w:rsidRPr="00CE11C8">
              <w:rPr>
                <w:rFonts w:ascii="Quicksand" w:eastAsia="Quicksand" w:hAnsi="Quicksand" w:cs="Quicksand"/>
                <w:sz w:val="20"/>
                <w:szCs w:val="20"/>
              </w:rPr>
              <w:t>… !</w:t>
            </w:r>
            <w:proofErr w:type="gramEnd"/>
          </w:p>
          <w:p w14:paraId="4A80BF79" w14:textId="77777777" w:rsidR="00CE11C8" w:rsidRPr="00CE11C8" w:rsidRDefault="00CE11C8" w:rsidP="00CE11C8">
            <w:pPr>
              <w:widowControl w:val="0"/>
              <w:spacing w:after="0" w:line="240" w:lineRule="auto"/>
              <w:rPr>
                <w:rFonts w:ascii="Quicksand" w:eastAsia="Quicksand" w:hAnsi="Quicksand" w:cs="Quicksand"/>
                <w:sz w:val="20"/>
                <w:szCs w:val="20"/>
              </w:rPr>
            </w:pPr>
            <w:r w:rsidRPr="00CE11C8">
              <w:rPr>
                <w:rFonts w:ascii="Quicksand" w:eastAsia="Quicksand" w:hAnsi="Quicksand" w:cs="Quicksand"/>
                <w:sz w:val="20"/>
                <w:szCs w:val="20"/>
              </w:rPr>
              <w:t>Pososelo e kgolo ya bonesa sefahleho sa Mof Makabela!</w:t>
            </w:r>
          </w:p>
          <w:p w14:paraId="6EDBF200" w14:textId="483E623E" w:rsidR="00627DE2" w:rsidRDefault="00CE11C8" w:rsidP="00CE11C8">
            <w:pPr>
              <w:widowControl w:val="0"/>
              <w:spacing w:after="0" w:line="240" w:lineRule="auto"/>
              <w:rPr>
                <w:rFonts w:ascii="Quicksand" w:eastAsia="Quicksand" w:hAnsi="Quicksand" w:cs="Quicksand"/>
                <w:sz w:val="20"/>
                <w:szCs w:val="20"/>
              </w:rPr>
            </w:pPr>
            <w:r w:rsidRPr="00CE11C8">
              <w:rPr>
                <w:rFonts w:ascii="Quicksand" w:eastAsia="Quicksand" w:hAnsi="Quicksand" w:cs="Quicksand"/>
                <w:sz w:val="20"/>
                <w:szCs w:val="20"/>
              </w:rPr>
              <w:t>Tshepe ya sekolo ya lla, bana ba tswa ba tshela tsela. Mof Makabela a phahamisa letshwao la hae, mme a bososela, a ba a bososela, ho ngwana e mong le e mong.</w:t>
            </w:r>
          </w:p>
        </w:tc>
      </w:tr>
      <w:tr w:rsidR="00627DE2" w14:paraId="6965362C" w14:textId="77777777" w:rsidTr="00021CA7">
        <w:trPr>
          <w:trHeight w:val="1403"/>
        </w:trPr>
        <w:tc>
          <w:tcPr>
            <w:tcW w:w="4820" w:type="dxa"/>
            <w:shd w:val="clear" w:color="auto" w:fill="auto"/>
            <w:tcMar>
              <w:top w:w="100" w:type="dxa"/>
              <w:left w:w="100" w:type="dxa"/>
              <w:bottom w:w="100" w:type="dxa"/>
              <w:right w:w="100" w:type="dxa"/>
            </w:tcMar>
          </w:tcPr>
          <w:p w14:paraId="49BF8D8F" w14:textId="77777777" w:rsidR="00CE11C8" w:rsidRPr="00CE11C8" w:rsidRDefault="00484385" w:rsidP="00CE11C8">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11</w:t>
            </w:r>
            <w:r w:rsidR="00021CA7">
              <w:rPr>
                <w:rFonts w:ascii="Quicksand" w:eastAsia="Quicksand" w:hAnsi="Quicksand" w:cs="Quicksand"/>
                <w:sz w:val="20"/>
                <w:szCs w:val="20"/>
              </w:rPr>
              <w:t xml:space="preserve"> </w:t>
            </w:r>
            <w:r w:rsidR="00CE11C8" w:rsidRPr="00CE11C8">
              <w:rPr>
                <w:rFonts w:ascii="Quicksand" w:eastAsia="Quicksand" w:hAnsi="Quicksand" w:cs="Quicksand"/>
                <w:sz w:val="20"/>
                <w:szCs w:val="20"/>
              </w:rPr>
              <w:t>Bana ba bososella bomma bona le bontata bona, le bonkgono le bontatemoholo ba bona le dikgaitsedi le baholwane ba bona. Ba bososella mokganni wa bese le morekisi wa meroho, le Mme Makau, ya ileng a ya bososella monna wa hae, yena a ya bososella majoro …</w:t>
            </w:r>
          </w:p>
          <w:p w14:paraId="53D2E51F" w14:textId="54A69146" w:rsidR="00627DE2" w:rsidRDefault="00CE11C8" w:rsidP="00CE11C8">
            <w:pPr>
              <w:widowControl w:val="0"/>
              <w:spacing w:after="0" w:line="240" w:lineRule="auto"/>
              <w:rPr>
                <w:rFonts w:ascii="Quicksand" w:eastAsia="Quicksand" w:hAnsi="Quicksand" w:cs="Quicksand"/>
                <w:sz w:val="20"/>
                <w:szCs w:val="20"/>
              </w:rPr>
            </w:pPr>
            <w:r w:rsidRPr="00CE11C8">
              <w:rPr>
                <w:rFonts w:ascii="Quicksand" w:eastAsia="Quicksand" w:hAnsi="Quicksand" w:cs="Quicksand"/>
                <w:sz w:val="20"/>
                <w:szCs w:val="20"/>
              </w:rPr>
              <w:t>Dipososelo tsa tlola tsa theteha tsa bonesa tsa kganya ho fihlela BOHLE ba se ba bososela ba keketeha ba tsheha haholo hara pula.</w:t>
            </w:r>
          </w:p>
        </w:tc>
        <w:tc>
          <w:tcPr>
            <w:tcW w:w="4820" w:type="dxa"/>
            <w:shd w:val="clear" w:color="auto" w:fill="auto"/>
            <w:tcMar>
              <w:top w:w="100" w:type="dxa"/>
              <w:left w:w="100" w:type="dxa"/>
              <w:bottom w:w="100" w:type="dxa"/>
              <w:right w:w="100" w:type="dxa"/>
            </w:tcMar>
          </w:tcPr>
          <w:p w14:paraId="5F80DDF3" w14:textId="77777777" w:rsidR="00CE11C8" w:rsidRPr="00CE11C8" w:rsidRDefault="00484385" w:rsidP="00CE11C8">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12</w:t>
            </w:r>
            <w:r w:rsidR="00021CA7">
              <w:rPr>
                <w:rFonts w:ascii="Quicksand" w:eastAsia="Quicksand" w:hAnsi="Quicksand" w:cs="Quicksand"/>
                <w:sz w:val="20"/>
                <w:szCs w:val="20"/>
              </w:rPr>
              <w:t xml:space="preserve"> </w:t>
            </w:r>
            <w:r w:rsidR="00CE11C8" w:rsidRPr="00CE11C8">
              <w:rPr>
                <w:rFonts w:ascii="Quicksand" w:eastAsia="Quicksand" w:hAnsi="Quicksand" w:cs="Quicksand"/>
                <w:sz w:val="20"/>
                <w:szCs w:val="20"/>
              </w:rPr>
              <w:t>Ka hare ho laeborari, tsohle di ne di kgutsitse ntle feela le modumo wa pula ka ntle.</w:t>
            </w:r>
          </w:p>
          <w:p w14:paraId="6DCFAF0E" w14:textId="77777777" w:rsidR="00CE11C8" w:rsidRPr="00CE11C8" w:rsidRDefault="00CE11C8" w:rsidP="00CE11C8">
            <w:pPr>
              <w:widowControl w:val="0"/>
              <w:spacing w:after="0" w:line="240" w:lineRule="auto"/>
              <w:rPr>
                <w:rFonts w:ascii="Quicksand" w:eastAsia="Quicksand" w:hAnsi="Quicksand" w:cs="Quicksand"/>
                <w:sz w:val="20"/>
                <w:szCs w:val="20"/>
              </w:rPr>
            </w:pPr>
            <w:r w:rsidRPr="00CE11C8">
              <w:rPr>
                <w:rFonts w:ascii="Quicksand" w:eastAsia="Quicksand" w:hAnsi="Quicksand" w:cs="Quicksand"/>
                <w:sz w:val="20"/>
                <w:szCs w:val="20"/>
              </w:rPr>
              <w:t>“Ke nako ya ho tsamaya,” ha rialo mme wa Sizwe, a kwala buka ya hae.</w:t>
            </w:r>
          </w:p>
          <w:p w14:paraId="5CACB9EA" w14:textId="537BAEFC" w:rsidR="00627DE2" w:rsidRDefault="00CE11C8" w:rsidP="00CE11C8">
            <w:pPr>
              <w:widowControl w:val="0"/>
              <w:spacing w:after="0" w:line="240" w:lineRule="auto"/>
              <w:rPr>
                <w:rFonts w:ascii="Quicksand" w:eastAsia="Quicksand" w:hAnsi="Quicksand" w:cs="Quicksand"/>
                <w:sz w:val="20"/>
                <w:szCs w:val="20"/>
              </w:rPr>
            </w:pPr>
            <w:r w:rsidRPr="00CE11C8">
              <w:rPr>
                <w:rFonts w:ascii="Quicksand" w:eastAsia="Quicksand" w:hAnsi="Quicksand" w:cs="Quicksand"/>
                <w:sz w:val="20"/>
                <w:szCs w:val="20"/>
              </w:rPr>
              <w:t>“Ao, Mme!” ha rialo Sizwe, ya neng a se a feletswe ke dipososelo.</w:t>
            </w:r>
          </w:p>
        </w:tc>
      </w:tr>
      <w:tr w:rsidR="00627DE2" w14:paraId="28B8BF57" w14:textId="77777777">
        <w:tc>
          <w:tcPr>
            <w:tcW w:w="4820" w:type="dxa"/>
            <w:shd w:val="clear" w:color="auto" w:fill="auto"/>
            <w:tcMar>
              <w:top w:w="100" w:type="dxa"/>
              <w:left w:w="100" w:type="dxa"/>
              <w:bottom w:w="100" w:type="dxa"/>
              <w:right w:w="100" w:type="dxa"/>
            </w:tcMar>
          </w:tcPr>
          <w:p w14:paraId="6ADC32F6" w14:textId="1AC8569A" w:rsidR="00627DE2" w:rsidRDefault="00484385" w:rsidP="00361FA9">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13</w:t>
            </w:r>
            <w:r w:rsidR="00021CA7">
              <w:rPr>
                <w:rFonts w:ascii="Quicksand" w:eastAsia="Quicksand" w:hAnsi="Quicksand" w:cs="Quicksand"/>
                <w:sz w:val="20"/>
                <w:szCs w:val="20"/>
              </w:rPr>
              <w:t xml:space="preserve"> </w:t>
            </w:r>
            <w:r w:rsidR="00CE11C8" w:rsidRPr="00CE11C8">
              <w:rPr>
                <w:rFonts w:ascii="Quicksand" w:eastAsia="Quicksand" w:hAnsi="Quicksand" w:cs="Quicksand"/>
                <w:sz w:val="20"/>
                <w:szCs w:val="20"/>
              </w:rPr>
              <w:t xml:space="preserve">Empa eitse ha ba tswela ka ntle seterateng feela …  BA BONA MOHLOLO! Bohle hara motse ba </w:t>
            </w:r>
            <w:proofErr w:type="gramStart"/>
            <w:r w:rsidR="00CE11C8" w:rsidRPr="00CE11C8">
              <w:rPr>
                <w:rFonts w:ascii="Quicksand" w:eastAsia="Quicksand" w:hAnsi="Quicksand" w:cs="Quicksand"/>
                <w:sz w:val="20"/>
                <w:szCs w:val="20"/>
              </w:rPr>
              <w:t>ne  ba</w:t>
            </w:r>
            <w:proofErr w:type="gramEnd"/>
            <w:r w:rsidR="00CE11C8" w:rsidRPr="00CE11C8">
              <w:rPr>
                <w:rFonts w:ascii="Quicksand" w:eastAsia="Quicksand" w:hAnsi="Quicksand" w:cs="Quicksand"/>
                <w:sz w:val="20"/>
                <w:szCs w:val="20"/>
              </w:rPr>
              <w:t xml:space="preserve"> le moo! Batho bohle! Mme KAOFELA ha bona ba ne ba bososela!</w:t>
            </w:r>
          </w:p>
        </w:tc>
        <w:tc>
          <w:tcPr>
            <w:tcW w:w="4820" w:type="dxa"/>
            <w:shd w:val="clear" w:color="auto" w:fill="auto"/>
            <w:tcMar>
              <w:top w:w="100" w:type="dxa"/>
              <w:left w:w="100" w:type="dxa"/>
              <w:bottom w:w="100" w:type="dxa"/>
              <w:right w:w="100" w:type="dxa"/>
            </w:tcMar>
          </w:tcPr>
          <w:p w14:paraId="57EB83E2" w14:textId="77777777" w:rsidR="00CE11C8" w:rsidRPr="00CE11C8" w:rsidRDefault="00484385" w:rsidP="00CE11C8">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14</w:t>
            </w:r>
            <w:r w:rsidR="00021CA7">
              <w:rPr>
                <w:rFonts w:ascii="Quicksand" w:eastAsia="Quicksand" w:hAnsi="Quicksand" w:cs="Quicksand"/>
                <w:sz w:val="20"/>
                <w:szCs w:val="20"/>
              </w:rPr>
              <w:t xml:space="preserve"> </w:t>
            </w:r>
            <w:r w:rsidR="00CE11C8" w:rsidRPr="00CE11C8">
              <w:rPr>
                <w:rFonts w:ascii="Quicksand" w:eastAsia="Quicksand" w:hAnsi="Quicksand" w:cs="Quicksand"/>
                <w:sz w:val="20"/>
                <w:szCs w:val="20"/>
              </w:rPr>
              <w:t>Dipososelo tsa potoloha mme tsa kganyetsa Sizwe. Tsa mo futhumetsa, tsa mo tsikinyetsa, mme tsa nyoloha ho tloha menwaneng ya maoto ho ya hodimo … ho isa KA HODIMA hlooho ya hae. O ne a tletse thabo hona hoo pososelo e ileng ya tswela ka ntle, e kganya ebile e benya.</w:t>
            </w:r>
          </w:p>
          <w:p w14:paraId="59A0AC71" w14:textId="77777777" w:rsidR="00627DE2" w:rsidRDefault="00CE11C8" w:rsidP="00CE11C8">
            <w:pPr>
              <w:widowControl w:val="0"/>
              <w:spacing w:after="0" w:line="240" w:lineRule="auto"/>
              <w:rPr>
                <w:rFonts w:ascii="Quicksand" w:eastAsia="Quicksand" w:hAnsi="Quicksand" w:cs="Quicksand"/>
                <w:sz w:val="20"/>
                <w:szCs w:val="20"/>
              </w:rPr>
            </w:pPr>
            <w:r w:rsidRPr="00CE11C8">
              <w:rPr>
                <w:rFonts w:ascii="Quicksand" w:eastAsia="Quicksand" w:hAnsi="Quicksand" w:cs="Quicksand"/>
                <w:sz w:val="20"/>
                <w:szCs w:val="20"/>
              </w:rPr>
              <w:t>Mme ho hong ha fetoha. Motsheare o neng o le lefifi,</w:t>
            </w:r>
            <w:r>
              <w:rPr>
                <w:rFonts w:ascii="Quicksand" w:eastAsia="Quicksand" w:hAnsi="Quicksand" w:cs="Quicksand"/>
                <w:sz w:val="20"/>
                <w:szCs w:val="20"/>
              </w:rPr>
              <w:t xml:space="preserve"> o </w:t>
            </w:r>
            <w:r w:rsidRPr="00CE11C8">
              <w:rPr>
                <w:rFonts w:ascii="Quicksand" w:eastAsia="Quicksand" w:hAnsi="Quicksand" w:cs="Quicksand"/>
                <w:sz w:val="20"/>
                <w:szCs w:val="20"/>
              </w:rPr>
              <w:t>kwahetse, o na pula wa se hlole o shebahala o le lefifi. Na ebe e ne e le …?</w:t>
            </w:r>
          </w:p>
          <w:p w14:paraId="1C9C06AC" w14:textId="666C5CC1" w:rsidR="00CE11C8" w:rsidRDefault="00CE11C8" w:rsidP="00CE11C8">
            <w:pPr>
              <w:widowControl w:val="0"/>
              <w:spacing w:after="0" w:line="240" w:lineRule="auto"/>
              <w:rPr>
                <w:rFonts w:ascii="Quicksand" w:eastAsia="Quicksand" w:hAnsi="Quicksand" w:cs="Quicksand"/>
                <w:sz w:val="20"/>
                <w:szCs w:val="20"/>
              </w:rPr>
            </w:pPr>
            <w:r w:rsidRPr="00CE11C8">
              <w:rPr>
                <w:rFonts w:ascii="Quicksand" w:eastAsia="Quicksand" w:hAnsi="Quicksand" w:cs="Quicksand"/>
                <w:sz w:val="20"/>
                <w:szCs w:val="20"/>
              </w:rPr>
              <w:lastRenderedPageBreak/>
              <w:t>E! Maru a arohana, mme letsatsi le futhumetseng la ba kganyetsa, ka pososelo ya lona e kgolo, e kganyang e ntle ka ho fetisisa.</w:t>
            </w:r>
          </w:p>
        </w:tc>
      </w:tr>
      <w:tr w:rsidR="00627DE2" w14:paraId="61C472AB" w14:textId="77777777">
        <w:tc>
          <w:tcPr>
            <w:tcW w:w="4820" w:type="dxa"/>
            <w:shd w:val="clear" w:color="auto" w:fill="auto"/>
            <w:tcMar>
              <w:top w:w="100" w:type="dxa"/>
              <w:left w:w="100" w:type="dxa"/>
              <w:bottom w:w="100" w:type="dxa"/>
              <w:right w:w="100" w:type="dxa"/>
            </w:tcMar>
          </w:tcPr>
          <w:p w14:paraId="529131B0" w14:textId="3371FD33" w:rsidR="00627DE2" w:rsidRDefault="00484385" w:rsidP="00AF5A8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lastRenderedPageBreak/>
              <w:t>15</w:t>
            </w:r>
            <w:r w:rsidR="00021CA7">
              <w:rPr>
                <w:rFonts w:ascii="Quicksand" w:eastAsia="Quicksand" w:hAnsi="Quicksand" w:cs="Quicksand"/>
                <w:sz w:val="20"/>
                <w:szCs w:val="20"/>
              </w:rPr>
              <w:t xml:space="preserve"> </w:t>
            </w:r>
            <w:r w:rsidR="00AF5A84">
              <w:rPr>
                <w:rFonts w:ascii="Quicksand" w:eastAsia="Quicksand" w:hAnsi="Quicksand" w:cs="Quicksand"/>
                <w:sz w:val="20"/>
                <w:szCs w:val="20"/>
              </w:rPr>
              <w:t>n/a</w:t>
            </w:r>
          </w:p>
        </w:tc>
        <w:tc>
          <w:tcPr>
            <w:tcW w:w="4820" w:type="dxa"/>
            <w:shd w:val="clear" w:color="auto" w:fill="auto"/>
            <w:tcMar>
              <w:top w:w="100" w:type="dxa"/>
              <w:left w:w="100" w:type="dxa"/>
              <w:bottom w:w="100" w:type="dxa"/>
              <w:right w:w="100" w:type="dxa"/>
            </w:tcMar>
          </w:tcPr>
          <w:p w14:paraId="272C18E9" w14:textId="64160EE0" w:rsidR="00627DE2" w:rsidRDefault="00484385" w:rsidP="002D3138">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16</w:t>
            </w:r>
            <w:r w:rsidR="007D7C8F">
              <w:rPr>
                <w:rFonts w:ascii="Quicksand" w:eastAsia="Quicksand" w:hAnsi="Quicksand" w:cs="Quicksand"/>
                <w:sz w:val="20"/>
                <w:szCs w:val="20"/>
              </w:rPr>
              <w:t xml:space="preserve"> </w:t>
            </w:r>
            <w:r w:rsidR="002D3138">
              <w:rPr>
                <w:rFonts w:ascii="Quicksand" w:eastAsia="Quicksand" w:hAnsi="Quicksand" w:cs="Quicksand"/>
                <w:sz w:val="20"/>
                <w:szCs w:val="20"/>
              </w:rPr>
              <w:t>n/a</w:t>
            </w:r>
          </w:p>
        </w:tc>
      </w:tr>
      <w:tr w:rsidR="00627DE2" w14:paraId="67FFBD31" w14:textId="77777777">
        <w:tc>
          <w:tcPr>
            <w:tcW w:w="4820" w:type="dxa"/>
            <w:shd w:val="clear" w:color="auto" w:fill="auto"/>
            <w:tcMar>
              <w:top w:w="100" w:type="dxa"/>
              <w:left w:w="100" w:type="dxa"/>
              <w:bottom w:w="100" w:type="dxa"/>
              <w:right w:w="100" w:type="dxa"/>
            </w:tcMar>
          </w:tcPr>
          <w:p w14:paraId="661FBCBA" w14:textId="77777777" w:rsidR="00627DE2" w:rsidRDefault="00484385">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[Endpapers. No translation]</w:t>
            </w:r>
          </w:p>
        </w:tc>
        <w:tc>
          <w:tcPr>
            <w:tcW w:w="4820" w:type="dxa"/>
            <w:shd w:val="clear" w:color="auto" w:fill="auto"/>
            <w:tcMar>
              <w:top w:w="100" w:type="dxa"/>
              <w:left w:w="100" w:type="dxa"/>
              <w:bottom w:w="100" w:type="dxa"/>
              <w:right w:w="100" w:type="dxa"/>
            </w:tcMar>
          </w:tcPr>
          <w:p w14:paraId="6A9818E3" w14:textId="77777777" w:rsidR="00627DE2" w:rsidRDefault="00484385">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[Endpapers. No translation]</w:t>
            </w:r>
          </w:p>
        </w:tc>
      </w:tr>
      <w:tr w:rsidR="00627DE2" w14:paraId="4598B45C" w14:textId="77777777">
        <w:tc>
          <w:tcPr>
            <w:tcW w:w="4820" w:type="dxa"/>
            <w:shd w:val="clear" w:color="auto" w:fill="auto"/>
            <w:tcMar>
              <w:top w:w="100" w:type="dxa"/>
              <w:left w:w="100" w:type="dxa"/>
              <w:bottom w:w="100" w:type="dxa"/>
              <w:right w:w="100" w:type="dxa"/>
            </w:tcMar>
          </w:tcPr>
          <w:p w14:paraId="5909DCE3" w14:textId="77777777" w:rsidR="00627DE2" w:rsidRDefault="00484385">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[Blank or decoration. No translation]</w:t>
            </w:r>
          </w:p>
        </w:tc>
        <w:tc>
          <w:tcPr>
            <w:tcW w:w="4820" w:type="dxa"/>
            <w:shd w:val="clear" w:color="auto" w:fill="auto"/>
            <w:tcMar>
              <w:top w:w="100" w:type="dxa"/>
              <w:left w:w="100" w:type="dxa"/>
              <w:bottom w:w="100" w:type="dxa"/>
              <w:right w:w="100" w:type="dxa"/>
            </w:tcMar>
          </w:tcPr>
          <w:p w14:paraId="6A6BD35E" w14:textId="77777777" w:rsidR="00627DE2" w:rsidRDefault="00484385">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[Inside back cover. No translation]</w:t>
            </w:r>
          </w:p>
        </w:tc>
      </w:tr>
    </w:tbl>
    <w:p w14:paraId="0E4C06E4" w14:textId="77777777" w:rsidR="00627DE2" w:rsidRDefault="00627DE2">
      <w:pPr>
        <w:rPr>
          <w:rFonts w:ascii="Quicksand" w:eastAsia="Quicksand" w:hAnsi="Quicksand" w:cs="Quicksand"/>
          <w:sz w:val="20"/>
          <w:szCs w:val="20"/>
        </w:rPr>
      </w:pPr>
    </w:p>
    <w:p w14:paraId="15B107A9" w14:textId="77777777" w:rsidR="00627DE2" w:rsidRDefault="00484385">
      <w:pPr>
        <w:rPr>
          <w:rFonts w:ascii="Quicksand" w:eastAsia="Quicksand" w:hAnsi="Quicksand" w:cs="Quicksand"/>
          <w:sz w:val="20"/>
          <w:szCs w:val="20"/>
        </w:rPr>
      </w:pPr>
      <w:r>
        <w:rPr>
          <w:rFonts w:ascii="Quicksand" w:eastAsia="Quicksand" w:hAnsi="Quicksand" w:cs="Quicksand"/>
          <w:sz w:val="20"/>
          <w:szCs w:val="20"/>
        </w:rPr>
        <w:t>Back cover blurb:</w:t>
      </w:r>
    </w:p>
    <w:tbl>
      <w:tblPr>
        <w:tblStyle w:val="a1"/>
        <w:tblW w:w="964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40"/>
      </w:tblGrid>
      <w:tr w:rsidR="00627DE2" w14:paraId="131126E6" w14:textId="77777777">
        <w:tc>
          <w:tcPr>
            <w:tcW w:w="9640" w:type="dxa"/>
            <w:shd w:val="clear" w:color="auto" w:fill="auto"/>
            <w:tcMar>
              <w:top w:w="100" w:type="dxa"/>
              <w:left w:w="100" w:type="dxa"/>
              <w:bottom w:w="100" w:type="dxa"/>
              <w:right w:w="100" w:type="dxa"/>
            </w:tcMar>
          </w:tcPr>
          <w:p w14:paraId="437FA607" w14:textId="55DDCC89" w:rsidR="00627DE2" w:rsidRDefault="00CE11C8" w:rsidP="00AF7478">
            <w:pPr>
              <w:widowControl w:val="0"/>
              <w:spacing w:after="0" w:line="240" w:lineRule="auto"/>
              <w:rPr>
                <w:rFonts w:ascii="Quicksand" w:eastAsia="Quicksand" w:hAnsi="Quicksand" w:cs="Quicksand"/>
                <w:sz w:val="20"/>
                <w:szCs w:val="20"/>
              </w:rPr>
            </w:pPr>
            <w:r w:rsidRPr="00CE11C8">
              <w:rPr>
                <w:rFonts w:ascii="Quicksand" w:eastAsia="Quicksand" w:hAnsi="Quicksand" w:cs="Quicksand"/>
                <w:sz w:val="20"/>
                <w:szCs w:val="20"/>
              </w:rPr>
              <w:t>Pula e ne e se e nele matsatsi a mangata, mme bohle ba ne ba tenehile. Bohle ntle le Sizwe, ya neng a tsoha a bososela hoseng ho hong le ho hong.</w:t>
            </w:r>
            <w:bookmarkStart w:id="1" w:name="_GoBack"/>
            <w:bookmarkEnd w:id="1"/>
          </w:p>
        </w:tc>
      </w:tr>
    </w:tbl>
    <w:p w14:paraId="140DFC8E" w14:textId="77777777" w:rsidR="00627DE2" w:rsidRDefault="00627DE2">
      <w:pPr>
        <w:rPr>
          <w:rFonts w:ascii="Quicksand" w:eastAsia="Quicksand" w:hAnsi="Quicksand" w:cs="Quicksand"/>
          <w:sz w:val="20"/>
          <w:szCs w:val="20"/>
        </w:rPr>
      </w:pPr>
    </w:p>
    <w:sectPr w:rsidR="00627DE2">
      <w:pgSz w:w="11906" w:h="16838"/>
      <w:pgMar w:top="1133" w:right="1133" w:bottom="1133" w:left="1133"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Imprim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Quicksand">
    <w:panose1 w:val="00000500000000000000"/>
    <w:charset w:val="00"/>
    <w:family w:val="auto"/>
    <w:pitch w:val="variable"/>
    <w:sig w:usb0="2000000F" w:usb1="00000001" w:usb2="00000000" w:usb3="00000000" w:csb0="00000193"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356E39"/>
    <w:multiLevelType w:val="multilevel"/>
    <w:tmpl w:val="BE2C3B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isplayBackgroundShape/>
  <w:proofState w:grammar="clean"/>
  <w:defaultTabStop w:val="720"/>
  <w:characterSpacingControl w:val="doNotCompress"/>
  <w:compat>
    <w:compatSetting w:name="compatibilityMode" w:uri="http://schemas.microsoft.com/office/word" w:val="14"/>
  </w:compat>
  <w:rsids>
    <w:rsidRoot w:val="00627DE2"/>
    <w:rsid w:val="00021CA7"/>
    <w:rsid w:val="002D3138"/>
    <w:rsid w:val="00361FA9"/>
    <w:rsid w:val="00454CC8"/>
    <w:rsid w:val="00484385"/>
    <w:rsid w:val="00627DE2"/>
    <w:rsid w:val="0065387F"/>
    <w:rsid w:val="006B27AA"/>
    <w:rsid w:val="007C4352"/>
    <w:rsid w:val="007D7C8F"/>
    <w:rsid w:val="00974699"/>
    <w:rsid w:val="00AF5A84"/>
    <w:rsid w:val="00AF7478"/>
    <w:rsid w:val="00BC2F4D"/>
    <w:rsid w:val="00CE11C8"/>
    <w:rsid w:val="00CF5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6609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36"/>
      <w:szCs w:val="36"/>
    </w:rPr>
  </w:style>
  <w:style w:type="paragraph" w:styleId="Heading2">
    <w:name w:val="heading 2"/>
    <w:basedOn w:val="Normal"/>
    <w:next w:val="Normal"/>
    <w:pPr>
      <w:keepNext/>
      <w:keepLines/>
      <w:spacing w:before="360" w:after="80"/>
      <w:outlineLvl w:val="1"/>
    </w:pPr>
    <w:rPr>
      <w:b/>
      <w:sz w:val="28"/>
      <w:szCs w:val="28"/>
    </w:rPr>
  </w:style>
  <w:style w:type="paragraph" w:styleId="Heading3">
    <w:name w:val="heading 3"/>
    <w:basedOn w:val="Normal"/>
    <w:next w:val="Normal"/>
    <w:pPr>
      <w:keepNext/>
      <w:keepLines/>
      <w:spacing w:after="0"/>
      <w:outlineLvl w:val="2"/>
    </w:pPr>
    <w:rPr>
      <w:rFonts w:ascii="Imprima" w:eastAsia="Imprima" w:hAnsi="Imprima" w:cs="Imprima"/>
      <w:sz w:val="24"/>
      <w:szCs w:val="24"/>
    </w:rPr>
  </w:style>
  <w:style w:type="paragraph" w:styleId="Heading4">
    <w:name w:val="heading 4"/>
    <w:basedOn w:val="Normal"/>
    <w:next w:val="Normal"/>
    <w:pPr>
      <w:keepNext/>
      <w:keepLines/>
      <w:spacing w:before="240" w:after="40"/>
      <w:outlineLvl w:val="3"/>
    </w:pPr>
    <w:rPr>
      <w:i/>
      <w:color w:val="666666"/>
    </w:rPr>
  </w:style>
  <w:style w:type="paragraph" w:styleId="Heading5">
    <w:name w:val="heading 5"/>
    <w:basedOn w:val="Normal"/>
    <w:next w:val="Normal"/>
    <w:pPr>
      <w:keepNext/>
      <w:keepLines/>
      <w:spacing w:before="220" w:after="40"/>
      <w:outlineLvl w:val="4"/>
    </w:pPr>
    <w:rPr>
      <w:b/>
      <w:color w:val="666666"/>
      <w:sz w:val="20"/>
      <w:szCs w:val="20"/>
    </w:rPr>
  </w:style>
  <w:style w:type="paragraph" w:styleId="Heading6">
    <w:name w:val="heading 6"/>
    <w:basedOn w:val="Normal"/>
    <w:next w:val="Normal"/>
    <w:pPr>
      <w:keepNext/>
      <w:keepLines/>
      <w:spacing w:before="200" w:after="40"/>
      <w:outlineLvl w:val="5"/>
    </w:pPr>
    <w:rPr>
      <w:i/>
      <w:color w:val="66666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table" w:customStyle="1" w:styleId="a0">
    <w:basedOn w:val="TableNormal"/>
    <w:tblPr>
      <w:tblStyleRowBandSize w:val="1"/>
      <w:tblStyleColBandSize w:val="1"/>
      <w:tblInd w:w="0" w:type="dxa"/>
      <w:tblCellMar>
        <w:top w:w="100" w:type="dxa"/>
        <w:left w:w="100" w:type="dxa"/>
        <w:bottom w:w="100" w:type="dxa"/>
        <w:right w:w="100" w:type="dxa"/>
      </w:tblCellMar>
    </w:tblPr>
  </w:style>
  <w:style w:type="table" w:customStyle="1" w:styleId="a1">
    <w:basedOn w:val="TableNormal"/>
    <w:tblPr>
      <w:tblStyleRowBandSize w:val="1"/>
      <w:tblStyleColBandSize w:val="1"/>
      <w:tblInd w:w="0" w:type="dxa"/>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791</Words>
  <Characters>4514</Characters>
  <Application>Microsoft Macintosh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Arthur Attwell</cp:lastModifiedBy>
  <cp:revision>10</cp:revision>
  <dcterms:created xsi:type="dcterms:W3CDTF">2017-10-11T09:25:00Z</dcterms:created>
  <dcterms:modified xsi:type="dcterms:W3CDTF">2017-10-11T13:36:00Z</dcterms:modified>
</cp:coreProperties>
</file>