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Rule="auto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48"/>
          <w:szCs w:val="48"/>
        </w:rPr>
        <w:drawing>
          <wp:inline distB="114300" distT="114300" distL="114300" distR="114300">
            <wp:extent cx="1008176" cy="498158"/>
            <wp:effectExtent b="0" l="0" r="0" t="0"/>
            <wp:docPr descr="book-dash-logo-full colour.jpg" id="1" name="image1.png"/>
            <a:graphic>
              <a:graphicData uri="http://schemas.openxmlformats.org/drawingml/2006/picture">
                <pic:pic>
                  <pic:nvPicPr>
                    <pic:cNvPr descr="book-dash-logo-full colour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8176" cy="498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Imprima" w:cs="Imprima" w:eastAsia="Imprima" w:hAnsi="Imprima"/>
          <w:sz w:val="48"/>
          <w:szCs w:val="48"/>
        </w:rPr>
      </w:pPr>
      <w:r w:rsidDel="00000000" w:rsidR="00000000" w:rsidRPr="00000000">
        <w:rPr>
          <w:rFonts w:ascii="Imprima" w:cs="Imprima" w:eastAsia="Imprima" w:hAnsi="Imprima"/>
          <w:sz w:val="48"/>
          <w:szCs w:val="48"/>
          <w:rtl w:val="0"/>
        </w:rPr>
        <w:t xml:space="preserve">Book Dash Translation Template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Imprima" w:cs="Imprima" w:eastAsia="Imprima" w:hAnsi="Impri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rFonts w:ascii="Quicksand" w:cs="Quicksand" w:eastAsia="Quicksand" w:hAnsi="Quicksand"/>
          <w:b w:val="1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rtl w:val="0"/>
        </w:rPr>
        <w:t xml:space="preserve">If no text appears on a page, please indicate this in the cell with “N/A”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Quicksand" w:cs="Quicksand" w:eastAsia="Quicksand" w:hAnsi="Quicksand"/>
          <w:b w:val="1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rtl w:val="0"/>
        </w:rPr>
        <w:t xml:space="preserve">Please save this file using the format: english-title_language.doc. For example: singing-the-truth_isixhosa.doc</w:t>
      </w:r>
    </w:p>
    <w:p w:rsidR="00000000" w:rsidDel="00000000" w:rsidP="00000000" w:rsidRDefault="00000000" w:rsidRPr="00000000" w14:paraId="00000007">
      <w:pPr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Book Title in English: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Egg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Language of Translation: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Afrikaans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Translated 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Eier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Translator’s full name and/or organisation: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Dorette Louw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090"/>
        <w:gridCol w:w="3630"/>
        <w:tblGridChange w:id="0">
          <w:tblGrid>
            <w:gridCol w:w="2910"/>
            <w:gridCol w:w="3090"/>
            <w:gridCol w:w="3630"/>
          </w:tblGrid>
        </w:tblGridChange>
      </w:tblGrid>
      <w:tr>
        <w:trPr>
          <w:trHeight w:val="46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Translation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Eier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Inside front cover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Blank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Blank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 Book-plate page.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Egg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This book belongs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Eier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Hierdie boek behoort aan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 Endpapers.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3 Endpapers.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4 Copyright page. No need to translate.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translation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5 Title page.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Eier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Eier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egg?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eier?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Not my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Nie my eier nie.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egg?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eier?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Not my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Nie my eier nie.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egg?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eier?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Not my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Nie my eier nie.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egg?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eier?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Not my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Nie my eier nie.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My eier.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Our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Ons eier.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28 Endpapers.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29 Endpapers.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30 Blank or decoration.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translation unless there is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Inside back cover.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i w:val="1"/>
                <w:sz w:val="20"/>
                <w:szCs w:val="20"/>
                <w:rtl w:val="0"/>
              </w:rPr>
              <w:t xml:space="preserve">No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Back cover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Crocodile, Tortoise, Penguin and Chicken find an egg. Is it their egg?</w:t>
            </w:r>
          </w:p>
          <w:p w:rsidR="00000000" w:rsidDel="00000000" w:rsidP="00000000" w:rsidRDefault="00000000" w:rsidRPr="00000000" w14:paraId="0000007E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‘Our egg,’ say the proud mum and dad at the end.</w:t>
            </w:r>
          </w:p>
          <w:p w:rsidR="00000000" w:rsidDel="00000000" w:rsidP="00000000" w:rsidRDefault="00000000" w:rsidRPr="00000000" w14:paraId="0000007F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Discover whose egg it 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Krokodil, Skilpad, Pikkewyn en Hoender vind ‘n eier. Is dit hul eier?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“‘Ons eier,” sê die trotse mamma en pappa aan die einde.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Vind uit wie se eier dit is.</w:t>
            </w:r>
          </w:p>
        </w:tc>
      </w:tr>
    </w:tbl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Imprima">
    <w:embedRegular w:fontKey="{00000000-0000-0000-0000-000000000000}" r:id="rId1" w:subsetted="0"/>
  </w:font>
  <w:font w:name="Quicksand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Z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Imprima" w:cs="Imprima" w:eastAsia="Imprima" w:hAnsi="Imprim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mprima-regular.ttf"/><Relationship Id="rId2" Type="http://schemas.openxmlformats.org/officeDocument/2006/relationships/font" Target="fonts/Quicksand-regular.ttf"/><Relationship Id="rId3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